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4C56F" w14:textId="318AC990" w:rsidR="006C0824" w:rsidRPr="006C0824" w:rsidRDefault="006C0824" w:rsidP="00E82C8F">
      <w:pPr>
        <w:keepNext/>
        <w:keepLines/>
        <w:spacing w:after="0" w:line="240" w:lineRule="auto"/>
        <w:jc w:val="center"/>
        <w:outlineLvl w:val="0"/>
        <w:rPr>
          <w:rFonts w:ascii="Calibri" w:eastAsia="Calibri" w:hAnsi="Calibri" w:cs="Calibri"/>
          <w:b/>
          <w:smallCaps/>
          <w:color w:val="000000"/>
          <w:sz w:val="24"/>
          <w:szCs w:val="24"/>
          <w:lang w:eastAsia="it-IT"/>
        </w:rPr>
      </w:pPr>
      <w:r w:rsidRPr="006C0824">
        <w:rPr>
          <w:rFonts w:ascii="Calibri" w:eastAsia="Calibri" w:hAnsi="Calibri" w:cs="Calibri"/>
          <w:b/>
          <w:smallCaps/>
          <w:color w:val="000000"/>
          <w:sz w:val="24"/>
          <w:szCs w:val="24"/>
          <w:lang w:eastAsia="it-IT"/>
        </w:rPr>
        <w:t xml:space="preserve">INFORMATIVA PRIVACY </w:t>
      </w:r>
      <w:r w:rsidRPr="006C0824">
        <w:rPr>
          <w:rFonts w:ascii="Calibri" w:eastAsia="Calibri" w:hAnsi="Calibri" w:cs="Calibri"/>
          <w:b/>
          <w:color w:val="000000"/>
          <w:sz w:val="24"/>
          <w:szCs w:val="24"/>
          <w:lang w:eastAsia="it-IT"/>
        </w:rPr>
        <w:t>ai sensi dell’art. 13 e 14 del REGOLAMENTO (UE) 2016/679</w:t>
      </w:r>
      <w:r w:rsidR="00E82C8F">
        <w:rPr>
          <w:rFonts w:ascii="Calibri" w:eastAsia="Calibri" w:hAnsi="Calibri" w:cs="Calibri"/>
          <w:b/>
          <w:color w:val="000000"/>
          <w:sz w:val="24"/>
          <w:szCs w:val="24"/>
          <w:lang w:eastAsia="it-IT"/>
        </w:rPr>
        <w:t xml:space="preserve"> PER IL TRATTAMENTO DEI DATI PERSONALI DEI FORNITORI</w:t>
      </w:r>
    </w:p>
    <w:p w14:paraId="3257182E" w14:textId="77777777" w:rsidR="006C0824" w:rsidRPr="006C0824" w:rsidRDefault="006C0824" w:rsidP="00E82C8F">
      <w:pPr>
        <w:spacing w:after="120" w:line="240" w:lineRule="auto"/>
        <w:contextualSpacing/>
        <w:jc w:val="both"/>
        <w:rPr>
          <w:rFonts w:ascii="Calibri" w:eastAsia="Times New Roman" w:hAnsi="Calibri" w:cs="Calibri"/>
          <w:b/>
          <w:bCs/>
          <w:sz w:val="24"/>
          <w:szCs w:val="24"/>
        </w:rPr>
      </w:pPr>
    </w:p>
    <w:p w14:paraId="524762EB" w14:textId="77777777" w:rsidR="006C0824" w:rsidRPr="006C0824" w:rsidRDefault="006C0824" w:rsidP="00E82C8F">
      <w:pPr>
        <w:keepNext/>
        <w:keepLines/>
        <w:spacing w:after="240" w:line="240" w:lineRule="auto"/>
        <w:outlineLvl w:val="0"/>
        <w:rPr>
          <w:rFonts w:ascii="Calibri" w:eastAsia="Calibri" w:hAnsi="Calibri" w:cs="Calibri"/>
          <w:b/>
          <w:smallCaps/>
          <w:color w:val="000000"/>
          <w:sz w:val="24"/>
          <w:szCs w:val="24"/>
          <w:lang w:eastAsia="it-IT"/>
        </w:rPr>
      </w:pPr>
      <w:r w:rsidRPr="006C0824">
        <w:rPr>
          <w:rFonts w:ascii="Calibri" w:eastAsia="Calibri" w:hAnsi="Calibri" w:cs="Calibri"/>
          <w:b/>
          <w:color w:val="000000"/>
          <w:sz w:val="24"/>
          <w:szCs w:val="24"/>
          <w:u w:val="single"/>
          <w:lang w:eastAsia="it-IT"/>
        </w:rPr>
        <w:t>1. Titolare del trattamento</w:t>
      </w:r>
    </w:p>
    <w:p w14:paraId="17AAB2C8" w14:textId="29D736C8" w:rsidR="006C0824" w:rsidRPr="006C0824" w:rsidRDefault="006C0824" w:rsidP="00E82C8F">
      <w:pPr>
        <w:widowControl w:val="0"/>
        <w:spacing w:after="120" w:line="240" w:lineRule="auto"/>
        <w:ind w:right="111"/>
        <w:jc w:val="both"/>
        <w:rPr>
          <w:rFonts w:ascii="Calibri" w:eastAsia="Calibri" w:hAnsi="Calibri" w:cs="Calibri"/>
          <w:b/>
          <w:bCs/>
          <w:color w:val="000000"/>
          <w:sz w:val="24"/>
          <w:szCs w:val="24"/>
          <w:lang w:eastAsia="it-IT"/>
        </w:rPr>
      </w:pPr>
      <w:bookmarkStart w:id="0" w:name="_heading=h.30j0zll"/>
      <w:bookmarkEnd w:id="0"/>
      <w:r w:rsidRPr="006C0824">
        <w:rPr>
          <w:rFonts w:ascii="Calibri" w:eastAsia="Calibri" w:hAnsi="Calibri" w:cs="Calibri"/>
          <w:color w:val="000000"/>
          <w:sz w:val="24"/>
          <w:szCs w:val="24"/>
          <w:lang w:eastAsia="it-IT"/>
        </w:rPr>
        <w:t xml:space="preserve">L’Istituto </w:t>
      </w:r>
      <w:r w:rsidR="0046000F" w:rsidRPr="0046000F">
        <w:rPr>
          <w:rFonts w:ascii="Calibri" w:eastAsia="Calibri" w:hAnsi="Calibri" w:cs="Calibri"/>
          <w:color w:val="000000"/>
          <w:sz w:val="24"/>
          <w:szCs w:val="24"/>
          <w:lang w:eastAsia="it-IT"/>
        </w:rPr>
        <w:t xml:space="preserve">Comprensivo Statale di Settimo Vittone (telefono 0125/658438 – email </w:t>
      </w:r>
      <w:hyperlink r:id="rId7" w:history="1">
        <w:r w:rsidR="0046000F" w:rsidRPr="0046000F">
          <w:rPr>
            <w:rStyle w:val="Collegamentoipertestuale"/>
            <w:rFonts w:ascii="Calibri" w:eastAsia="Calibri" w:hAnsi="Calibri" w:cs="Calibri"/>
            <w:sz w:val="24"/>
            <w:szCs w:val="24"/>
            <w:lang w:eastAsia="it-IT"/>
          </w:rPr>
          <w:t>toic849008@istruzione.it</w:t>
        </w:r>
      </w:hyperlink>
      <w:r w:rsidR="0046000F" w:rsidRPr="0046000F">
        <w:rPr>
          <w:rFonts w:ascii="Calibri" w:eastAsia="Calibri" w:hAnsi="Calibri" w:cs="Calibri"/>
          <w:color w:val="000000"/>
          <w:sz w:val="24"/>
          <w:szCs w:val="24"/>
          <w:lang w:eastAsia="it-IT"/>
        </w:rPr>
        <w:t xml:space="preserve"> - PEC </w:t>
      </w:r>
      <w:hyperlink r:id="rId8" w:history="1">
        <w:r w:rsidR="0046000F" w:rsidRPr="0046000F">
          <w:rPr>
            <w:rStyle w:val="Collegamentoipertestuale"/>
            <w:rFonts w:ascii="Calibri" w:eastAsia="Calibri" w:hAnsi="Calibri" w:cs="Calibri"/>
            <w:sz w:val="24"/>
            <w:szCs w:val="24"/>
            <w:lang w:eastAsia="it-IT"/>
          </w:rPr>
          <w:t>toic849008@pec.istruzione.it</w:t>
        </w:r>
      </w:hyperlink>
      <w:r w:rsidR="0046000F" w:rsidRPr="0046000F">
        <w:rPr>
          <w:rFonts w:ascii="Calibri" w:eastAsia="Calibri" w:hAnsi="Calibri" w:cs="Calibri"/>
          <w:color w:val="000000"/>
          <w:sz w:val="24"/>
          <w:szCs w:val="24"/>
          <w:lang w:eastAsia="it-IT"/>
        </w:rPr>
        <w:t xml:space="preserve">) </w:t>
      </w:r>
      <w:r w:rsidRPr="006C0824">
        <w:rPr>
          <w:rFonts w:ascii="Calibri" w:eastAsia="Calibri" w:hAnsi="Calibri" w:cs="Calibri"/>
          <w:color w:val="000000"/>
          <w:sz w:val="24"/>
          <w:szCs w:val="24"/>
          <w:lang w:eastAsia="it-IT"/>
        </w:rPr>
        <w:t xml:space="preserve">nella persona del Dirigente Scolastico e legale rappresentante </w:t>
      </w:r>
      <w:r w:rsidRPr="006C0824">
        <w:rPr>
          <w:rFonts w:ascii="Calibri" w:eastAsia="Calibri" w:hAnsi="Calibri" w:cs="Calibri"/>
          <w:i/>
          <w:iCs/>
          <w:color w:val="000000"/>
          <w:sz w:val="24"/>
          <w:szCs w:val="24"/>
          <w:lang w:eastAsia="it-IT"/>
        </w:rPr>
        <w:t>pro tempore</w:t>
      </w:r>
      <w:r w:rsidRPr="006C0824">
        <w:rPr>
          <w:rFonts w:ascii="Calibri" w:eastAsia="Calibri" w:hAnsi="Calibri" w:cs="Calibri"/>
          <w:color w:val="000000"/>
          <w:sz w:val="24"/>
          <w:szCs w:val="24"/>
          <w:lang w:eastAsia="it-IT"/>
        </w:rPr>
        <w:t>, in qualità di Titolare del trattamento dei dati personali (di seguito, il “</w:t>
      </w:r>
      <w:r w:rsidRPr="006C0824">
        <w:rPr>
          <w:rFonts w:ascii="Calibri" w:eastAsia="Calibri" w:hAnsi="Calibri" w:cs="Calibri"/>
          <w:b/>
          <w:bCs/>
          <w:color w:val="000000"/>
          <w:sz w:val="24"/>
          <w:szCs w:val="24"/>
          <w:lang w:eastAsia="it-IT"/>
        </w:rPr>
        <w:t>Titolare</w:t>
      </w:r>
      <w:r w:rsidRPr="006C0824">
        <w:rPr>
          <w:rFonts w:ascii="Calibri" w:eastAsia="Calibri" w:hAnsi="Calibri" w:cs="Calibri"/>
          <w:color w:val="000000"/>
          <w:sz w:val="24"/>
          <w:szCs w:val="24"/>
          <w:lang w:eastAsia="it-IT"/>
        </w:rPr>
        <w:t>” o la “</w:t>
      </w:r>
      <w:r w:rsidRPr="006C0824">
        <w:rPr>
          <w:rFonts w:ascii="Calibri" w:eastAsia="Calibri" w:hAnsi="Calibri" w:cs="Calibri"/>
          <w:b/>
          <w:bCs/>
          <w:color w:val="000000"/>
          <w:sz w:val="24"/>
          <w:szCs w:val="24"/>
          <w:lang w:eastAsia="it-IT"/>
        </w:rPr>
        <w:t>Scuola</w:t>
      </w:r>
      <w:r w:rsidRPr="006C0824">
        <w:rPr>
          <w:rFonts w:ascii="Calibri" w:eastAsia="Calibri" w:hAnsi="Calibri" w:cs="Calibri"/>
          <w:color w:val="000000"/>
          <w:sz w:val="24"/>
          <w:szCs w:val="24"/>
          <w:lang w:eastAsia="it-IT"/>
        </w:rPr>
        <w:t xml:space="preserve">”), </w:t>
      </w:r>
      <w:r w:rsidRPr="006C0824">
        <w:rPr>
          <w:rFonts w:ascii="Calibri" w:eastAsia="Calibri" w:hAnsi="Calibri" w:cs="Calibri"/>
          <w:bCs/>
          <w:color w:val="000000"/>
          <w:sz w:val="24"/>
          <w:szCs w:val="24"/>
          <w:lang w:eastAsia="it-IT"/>
        </w:rPr>
        <w:t xml:space="preserve">fornisce </w:t>
      </w:r>
      <w:r w:rsidRPr="006C0824">
        <w:rPr>
          <w:rFonts w:ascii="Calibri" w:eastAsia="Calibri" w:hAnsi="Calibri" w:cs="Calibri"/>
          <w:color w:val="000000"/>
          <w:sz w:val="24"/>
          <w:szCs w:val="24"/>
          <w:lang w:eastAsia="it-IT"/>
        </w:rPr>
        <w:t>di seguito le informazioni inerenti al trattamento dei dati personali</w:t>
      </w:r>
      <w:r w:rsidRPr="006C0824">
        <w:rPr>
          <w:rFonts w:ascii="Calibri" w:eastAsia="Calibri" w:hAnsi="Calibri" w:cs="Calibri"/>
          <w:b/>
          <w:color w:val="000000"/>
          <w:sz w:val="24"/>
          <w:szCs w:val="24"/>
          <w:lang w:eastAsia="it-IT"/>
        </w:rPr>
        <w:t xml:space="preserve"> </w:t>
      </w:r>
      <w:r w:rsidRPr="006C0824">
        <w:rPr>
          <w:rFonts w:ascii="Calibri" w:eastAsia="Calibri" w:hAnsi="Calibri" w:cs="Calibri"/>
          <w:bCs/>
          <w:color w:val="000000"/>
          <w:sz w:val="24"/>
          <w:szCs w:val="24"/>
          <w:lang w:eastAsia="it-IT"/>
        </w:rPr>
        <w:t>riguardanti i fornitori e prestatori di beni e servizi (liberi professionisti o imprese) scelti o potenziali (di seguito, i “</w:t>
      </w:r>
      <w:r w:rsidRPr="006C0824">
        <w:rPr>
          <w:rFonts w:ascii="Calibri" w:eastAsia="Calibri" w:hAnsi="Calibri" w:cs="Calibri"/>
          <w:b/>
          <w:color w:val="000000"/>
          <w:sz w:val="24"/>
          <w:szCs w:val="24"/>
          <w:lang w:eastAsia="it-IT"/>
        </w:rPr>
        <w:t>Fornitori</w:t>
      </w:r>
      <w:r w:rsidRPr="006C0824">
        <w:rPr>
          <w:rFonts w:ascii="Calibri" w:eastAsia="Calibri" w:hAnsi="Calibri" w:cs="Calibri"/>
          <w:bCs/>
          <w:color w:val="000000"/>
          <w:sz w:val="24"/>
          <w:szCs w:val="24"/>
          <w:lang w:eastAsia="it-IT"/>
        </w:rPr>
        <w:t>”) effettuato nell’ambito delle attività negoziali strumentali e/o necessarie per le procedure relative agli affidamenti</w:t>
      </w:r>
      <w:r>
        <w:rPr>
          <w:rFonts w:ascii="Calibri" w:eastAsia="Calibri" w:hAnsi="Calibri" w:cs="Calibri"/>
          <w:bCs/>
          <w:color w:val="000000"/>
          <w:sz w:val="24"/>
          <w:szCs w:val="24"/>
          <w:lang w:eastAsia="it-IT"/>
        </w:rPr>
        <w:t xml:space="preserve"> d</w:t>
      </w:r>
      <w:r w:rsidRPr="006C0824">
        <w:rPr>
          <w:rFonts w:ascii="Calibri" w:eastAsia="Calibri" w:hAnsi="Calibri" w:cs="Calibri"/>
          <w:bCs/>
          <w:color w:val="000000"/>
          <w:sz w:val="24"/>
          <w:szCs w:val="24"/>
          <w:lang w:eastAsia="it-IT"/>
        </w:rPr>
        <w:t xml:space="preserve">i lavori, servizi e forniture e dei conseguenti rapporti contrattuali con i Fornitori. </w:t>
      </w:r>
    </w:p>
    <w:p w14:paraId="0A995B3B" w14:textId="77777777" w:rsidR="006C0824" w:rsidRPr="006C0824" w:rsidRDefault="006C0824" w:rsidP="00E82C8F">
      <w:pPr>
        <w:widowControl w:val="0"/>
        <w:spacing w:after="120" w:line="240" w:lineRule="auto"/>
        <w:ind w:right="111"/>
        <w:jc w:val="both"/>
        <w:rPr>
          <w:rFonts w:ascii="Calibri" w:eastAsia="Calibri" w:hAnsi="Calibri" w:cs="Calibri"/>
          <w:b/>
          <w:sz w:val="24"/>
          <w:szCs w:val="24"/>
          <w:u w:val="single"/>
          <w:lang w:eastAsia="it-IT"/>
        </w:rPr>
      </w:pPr>
      <w:r w:rsidRPr="006C0824">
        <w:rPr>
          <w:rFonts w:ascii="Calibri" w:eastAsia="Calibri" w:hAnsi="Calibri" w:cs="Calibri"/>
          <w:b/>
          <w:sz w:val="24"/>
          <w:szCs w:val="24"/>
          <w:u w:val="single"/>
          <w:lang w:eastAsia="it-IT"/>
        </w:rPr>
        <w:t xml:space="preserve">2. Responsabile Protezione dei Dati </w:t>
      </w:r>
    </w:p>
    <w:p w14:paraId="4D97C0DF" w14:textId="116A4457" w:rsidR="00460506" w:rsidRPr="006C0824" w:rsidRDefault="006C0824" w:rsidP="00E82C8F">
      <w:pPr>
        <w:widowControl w:val="0"/>
        <w:tabs>
          <w:tab w:val="left" w:pos="8035"/>
        </w:tabs>
        <w:spacing w:after="120" w:line="240" w:lineRule="auto"/>
        <w:ind w:right="111"/>
        <w:jc w:val="both"/>
        <w:rPr>
          <w:rFonts w:ascii="Calibri" w:eastAsia="Calibri" w:hAnsi="Calibri" w:cs="Calibri"/>
          <w:sz w:val="24"/>
          <w:szCs w:val="24"/>
          <w:lang w:eastAsia="it-IT"/>
        </w:rPr>
      </w:pPr>
      <w:r w:rsidRPr="006C0824">
        <w:rPr>
          <w:rFonts w:ascii="Calibri" w:eastAsia="Calibri" w:hAnsi="Calibri" w:cs="Calibri"/>
          <w:sz w:val="24"/>
          <w:szCs w:val="24"/>
          <w:lang w:eastAsia="it-IT"/>
        </w:rPr>
        <w:t xml:space="preserve">La Scuola ha nominato quale responsabile della protezione dei dati il </w:t>
      </w:r>
      <w:r w:rsidR="00460506">
        <w:rPr>
          <w:rFonts w:ascii="Calibri" w:eastAsia="Calibri" w:hAnsi="Calibri" w:cs="Calibri"/>
          <w:sz w:val="24"/>
          <w:szCs w:val="24"/>
          <w:lang w:eastAsia="it-IT"/>
        </w:rPr>
        <w:t>Dott. Federico Croso,</w:t>
      </w:r>
      <w:r w:rsidRPr="006C0824">
        <w:rPr>
          <w:rFonts w:ascii="Calibri" w:eastAsia="Calibri" w:hAnsi="Calibri" w:cs="Calibri"/>
          <w:sz w:val="24"/>
          <w:szCs w:val="24"/>
          <w:lang w:eastAsia="it-IT"/>
        </w:rPr>
        <w:t xml:space="preserve"> contattabile al numero telefonico: </w:t>
      </w:r>
      <w:r w:rsidR="00460506">
        <w:rPr>
          <w:rFonts w:ascii="Calibri" w:eastAsia="Calibri" w:hAnsi="Calibri" w:cs="Calibri"/>
          <w:sz w:val="24"/>
          <w:szCs w:val="24"/>
          <w:lang w:eastAsia="it-IT"/>
        </w:rPr>
        <w:t xml:space="preserve">0163 03 50 22 </w:t>
      </w:r>
      <w:r w:rsidRPr="006C0824">
        <w:rPr>
          <w:rFonts w:ascii="Calibri" w:eastAsia="Calibri" w:hAnsi="Calibri" w:cs="Calibri"/>
          <w:sz w:val="24"/>
          <w:szCs w:val="24"/>
          <w:lang w:eastAsia="it-IT"/>
        </w:rPr>
        <w:t xml:space="preserve">o all’indirizzo e-mail: </w:t>
      </w:r>
      <w:hyperlink r:id="rId9" w:history="1">
        <w:r w:rsidR="00460506" w:rsidRPr="00846276">
          <w:rPr>
            <w:rStyle w:val="Collegamentoipertestuale"/>
            <w:rFonts w:ascii="Calibri" w:eastAsia="Calibri" w:hAnsi="Calibri" w:cs="Calibri"/>
            <w:sz w:val="24"/>
            <w:szCs w:val="24"/>
            <w:lang w:eastAsia="it-IT"/>
          </w:rPr>
          <w:t>dpo@gdprscuola.it</w:t>
        </w:r>
      </w:hyperlink>
      <w:r w:rsidR="00460506">
        <w:rPr>
          <w:rFonts w:ascii="Calibri" w:eastAsia="Calibri" w:hAnsi="Calibri" w:cs="Calibri"/>
          <w:sz w:val="24"/>
          <w:szCs w:val="24"/>
          <w:lang w:eastAsia="it-IT"/>
        </w:rPr>
        <w:t xml:space="preserve">. </w:t>
      </w:r>
    </w:p>
    <w:p w14:paraId="14E26823" w14:textId="77777777" w:rsidR="006C0824" w:rsidRPr="006C0824" w:rsidRDefault="006C0824" w:rsidP="00E82C8F">
      <w:pPr>
        <w:widowControl w:val="0"/>
        <w:tabs>
          <w:tab w:val="left" w:pos="0"/>
        </w:tabs>
        <w:spacing w:after="120" w:line="240" w:lineRule="auto"/>
        <w:ind w:right="111"/>
        <w:jc w:val="both"/>
        <w:rPr>
          <w:rFonts w:ascii="Calibri" w:eastAsia="Calibri" w:hAnsi="Calibri" w:cs="Calibri"/>
          <w:b/>
          <w:sz w:val="24"/>
          <w:szCs w:val="24"/>
          <w:u w:val="single"/>
          <w:lang w:eastAsia="it-IT"/>
        </w:rPr>
      </w:pPr>
      <w:r w:rsidRPr="006C0824">
        <w:rPr>
          <w:rFonts w:ascii="Calibri" w:eastAsia="Calibri" w:hAnsi="Calibri" w:cs="Calibri"/>
          <w:b/>
          <w:sz w:val="24"/>
          <w:szCs w:val="24"/>
          <w:u w:val="single"/>
          <w:lang w:eastAsia="it-IT"/>
        </w:rPr>
        <w:t xml:space="preserve">3. Categorie di dati personali trattati </w:t>
      </w:r>
    </w:p>
    <w:p w14:paraId="4CC1C80D" w14:textId="77777777" w:rsidR="006C0824" w:rsidRPr="006C0824" w:rsidRDefault="006C0824" w:rsidP="00E82C8F">
      <w:pPr>
        <w:spacing w:after="0" w:line="240" w:lineRule="auto"/>
        <w:ind w:hanging="10"/>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 xml:space="preserve">Il Titolare può trattare, a seconda dei casi, i seguenti dati personali: </w:t>
      </w:r>
    </w:p>
    <w:p w14:paraId="0B9C0ADD" w14:textId="7DDB51ED" w:rsidR="00460506" w:rsidRPr="006C0824" w:rsidRDefault="006C0824" w:rsidP="00E82C8F">
      <w:pPr>
        <w:numPr>
          <w:ilvl w:val="0"/>
          <w:numId w:val="1"/>
        </w:numPr>
        <w:spacing w:line="240" w:lineRule="auto"/>
        <w:rPr>
          <w:rFonts w:ascii="Calibri" w:eastAsia="Calibri" w:hAnsi="Calibri" w:cs="Calibri"/>
          <w:color w:val="000000"/>
          <w:sz w:val="24"/>
          <w:szCs w:val="24"/>
          <w:lang w:eastAsia="it-IT"/>
        </w:rPr>
      </w:pPr>
      <w:r w:rsidRPr="006C0824">
        <w:rPr>
          <w:rFonts w:ascii="Calibri" w:eastAsia="Calibri" w:hAnsi="Calibri" w:cs="Calibri"/>
          <w:b/>
          <w:bCs/>
          <w:color w:val="000000"/>
          <w:sz w:val="24"/>
          <w:szCs w:val="24"/>
          <w:lang w:eastAsia="it-IT"/>
        </w:rPr>
        <w:t>comuni</w:t>
      </w:r>
      <w:r w:rsidRPr="006C0824">
        <w:rPr>
          <w:rFonts w:ascii="Calibri" w:eastAsia="Calibri" w:hAnsi="Calibri" w:cs="Calibri"/>
          <w:color w:val="000000"/>
          <w:sz w:val="24"/>
          <w:szCs w:val="24"/>
          <w:lang w:eastAsia="it-IT"/>
        </w:rPr>
        <w:t>: dati anagrafici, coordinate di contatto anche elettroniche, codice fiscale, partita IVA, dati contabili, coordinate bancarie, funzione/ruolo professionale, poteri/deleghe di firma e rappresentanza</w:t>
      </w:r>
      <w:r w:rsidR="00460506">
        <w:rPr>
          <w:rFonts w:ascii="Calibri" w:eastAsia="Calibri" w:hAnsi="Calibri" w:cs="Calibri"/>
          <w:color w:val="000000"/>
          <w:sz w:val="24"/>
          <w:szCs w:val="24"/>
          <w:lang w:eastAsia="it-IT"/>
        </w:rPr>
        <w:t xml:space="preserve">, </w:t>
      </w:r>
      <w:r w:rsidR="00460506" w:rsidRPr="00460506">
        <w:rPr>
          <w:rFonts w:ascii="Calibri" w:eastAsia="Calibri" w:hAnsi="Calibri" w:cs="Calibri"/>
          <w:color w:val="000000"/>
          <w:sz w:val="24"/>
          <w:szCs w:val="24"/>
          <w:lang w:eastAsia="it-IT"/>
        </w:rPr>
        <w:t xml:space="preserve">dati relativi alla formazione e al percorso professionale (come titoli di studio, esperienze lavorative precedenti, appartenenza ad albi, </w:t>
      </w:r>
      <w:r w:rsidR="00460506" w:rsidRPr="00460506">
        <w:rPr>
          <w:rFonts w:ascii="Calibri" w:eastAsia="Calibri" w:hAnsi="Calibri" w:cs="Calibri"/>
          <w:i/>
          <w:iCs/>
          <w:color w:val="000000"/>
          <w:sz w:val="24"/>
          <w:szCs w:val="24"/>
          <w:lang w:eastAsia="it-IT"/>
        </w:rPr>
        <w:t>etc.</w:t>
      </w:r>
      <w:r w:rsidR="00460506" w:rsidRPr="00460506">
        <w:rPr>
          <w:rFonts w:ascii="Calibri" w:eastAsia="Calibri" w:hAnsi="Calibri" w:cs="Calibri"/>
          <w:color w:val="000000"/>
          <w:sz w:val="24"/>
          <w:szCs w:val="24"/>
          <w:lang w:eastAsia="it-IT"/>
        </w:rPr>
        <w:t xml:space="preserve">); </w:t>
      </w:r>
    </w:p>
    <w:p w14:paraId="30D7701F" w14:textId="77777777" w:rsidR="006C0824" w:rsidRPr="006C0824" w:rsidRDefault="006C0824" w:rsidP="00E82C8F">
      <w:pPr>
        <w:numPr>
          <w:ilvl w:val="0"/>
          <w:numId w:val="1"/>
        </w:numPr>
        <w:spacing w:after="120" w:line="240" w:lineRule="auto"/>
        <w:contextualSpacing/>
        <w:jc w:val="both"/>
        <w:rPr>
          <w:rFonts w:ascii="Calibri" w:eastAsia="Calibri" w:hAnsi="Calibri" w:cs="Calibri"/>
          <w:color w:val="000000"/>
          <w:sz w:val="24"/>
          <w:szCs w:val="24"/>
          <w:lang w:eastAsia="it-IT"/>
        </w:rPr>
      </w:pPr>
      <w:r w:rsidRPr="006C0824">
        <w:rPr>
          <w:rFonts w:ascii="Calibri" w:eastAsia="Calibri" w:hAnsi="Calibri" w:cs="Calibri"/>
          <w:b/>
          <w:bCs/>
          <w:color w:val="000000"/>
          <w:sz w:val="24"/>
          <w:szCs w:val="24"/>
          <w:lang w:eastAsia="it-IT"/>
        </w:rPr>
        <w:t>giudiziari:</w:t>
      </w:r>
      <w:r w:rsidRPr="006C0824">
        <w:rPr>
          <w:rFonts w:ascii="Calibri" w:eastAsia="Calibri" w:hAnsi="Calibri" w:cs="Calibri"/>
          <w:color w:val="000000"/>
          <w:sz w:val="24"/>
          <w:szCs w:val="24"/>
          <w:lang w:eastAsia="it-IT"/>
        </w:rPr>
        <w:t xml:space="preserve"> </w:t>
      </w:r>
      <w:r w:rsidRPr="006C0824">
        <w:rPr>
          <w:rFonts w:ascii="Calibri" w:eastAsia="Calibri" w:hAnsi="Calibri" w:cs="Calibri"/>
          <w:bCs/>
          <w:sz w:val="24"/>
          <w:szCs w:val="24"/>
          <w:lang w:eastAsia="it-IT"/>
        </w:rPr>
        <w:t>ex art. 10 GDPR (relativi a condanne penali e reati o a connesse misure di sicurezza);</w:t>
      </w:r>
    </w:p>
    <w:p w14:paraId="53F51C11" w14:textId="77777777" w:rsidR="006C0824" w:rsidRPr="006C0824" w:rsidRDefault="006C0824" w:rsidP="00E82C8F">
      <w:pPr>
        <w:spacing w:after="120" w:line="240" w:lineRule="auto"/>
        <w:ind w:hanging="10"/>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(di seguito, i “</w:t>
      </w:r>
      <w:r w:rsidRPr="006C0824">
        <w:rPr>
          <w:rFonts w:ascii="Calibri" w:eastAsia="Calibri" w:hAnsi="Calibri" w:cs="Calibri"/>
          <w:b/>
          <w:bCs/>
          <w:color w:val="000000"/>
          <w:sz w:val="24"/>
          <w:szCs w:val="24"/>
          <w:lang w:eastAsia="it-IT"/>
        </w:rPr>
        <w:t>Dati Personali</w:t>
      </w:r>
      <w:r w:rsidRPr="006C0824">
        <w:rPr>
          <w:rFonts w:ascii="Calibri" w:eastAsia="Calibri" w:hAnsi="Calibri" w:cs="Calibri"/>
          <w:color w:val="000000"/>
          <w:sz w:val="24"/>
          <w:szCs w:val="24"/>
          <w:lang w:eastAsia="it-IT"/>
        </w:rPr>
        <w:t xml:space="preserve">”). </w:t>
      </w:r>
    </w:p>
    <w:p w14:paraId="7D42AAF6" w14:textId="77777777" w:rsidR="006C0824" w:rsidRPr="006C0824" w:rsidRDefault="006C0824" w:rsidP="00E82C8F">
      <w:pPr>
        <w:spacing w:after="0" w:line="240" w:lineRule="auto"/>
        <w:ind w:left="-5" w:hanging="10"/>
        <w:contextualSpacing/>
        <w:jc w:val="both"/>
        <w:rPr>
          <w:rFonts w:ascii="Calibri" w:eastAsia="Arial" w:hAnsi="Calibri" w:cs="Calibri"/>
          <w:sz w:val="24"/>
          <w:szCs w:val="24"/>
          <w:lang w:eastAsia="zh-CN" w:bidi="hi-IN"/>
        </w:rPr>
      </w:pPr>
      <w:r w:rsidRPr="006C0824">
        <w:rPr>
          <w:rFonts w:ascii="Calibri" w:eastAsia="Calibri" w:hAnsi="Calibri" w:cs="Calibri"/>
          <w:color w:val="000000"/>
          <w:sz w:val="24"/>
          <w:szCs w:val="24"/>
          <w:lang w:eastAsia="it-IT"/>
        </w:rPr>
        <w:t xml:space="preserve">I Dati Personali sono </w:t>
      </w:r>
      <w:r w:rsidRPr="006C0824">
        <w:rPr>
          <w:rFonts w:ascii="Calibri" w:eastAsia="Arial" w:hAnsi="Calibri" w:cs="Calibri"/>
          <w:sz w:val="24"/>
          <w:szCs w:val="24"/>
          <w:lang w:eastAsia="zh-CN" w:bidi="hi-IN"/>
        </w:rPr>
        <w:t xml:space="preserve">forniti alla Scuola dai Fornitori, direttamente o tramite i relativi referenti/collaboratori o anche raccolti dagli appositi elenchi pubblici, e si riferiscono alle seguenti categorie di soggetti: </w:t>
      </w:r>
    </w:p>
    <w:p w14:paraId="01A5AA10" w14:textId="77777777" w:rsidR="006C0824" w:rsidRPr="006C0824" w:rsidRDefault="006C0824" w:rsidP="00E82C8F">
      <w:pPr>
        <w:numPr>
          <w:ilvl w:val="0"/>
          <w:numId w:val="2"/>
        </w:numPr>
        <w:spacing w:after="120" w:line="240" w:lineRule="auto"/>
        <w:ind w:hanging="61"/>
        <w:contextualSpacing/>
        <w:jc w:val="both"/>
        <w:rPr>
          <w:rFonts w:ascii="Calibri" w:eastAsia="Arial" w:hAnsi="Calibri" w:cs="Calibri"/>
          <w:sz w:val="24"/>
          <w:szCs w:val="24"/>
          <w:lang w:eastAsia="zh-CN" w:bidi="hi-IN"/>
        </w:rPr>
      </w:pPr>
      <w:r w:rsidRPr="006C0824">
        <w:rPr>
          <w:rFonts w:ascii="Calibri" w:eastAsia="Calibri" w:hAnsi="Calibri" w:cs="Calibri"/>
          <w:color w:val="000000"/>
          <w:sz w:val="24"/>
          <w:szCs w:val="24"/>
          <w:lang w:eastAsia="it-IT"/>
        </w:rPr>
        <w:t>Fornitori persone fisiche;</w:t>
      </w:r>
    </w:p>
    <w:p w14:paraId="4B79E3AE" w14:textId="77777777" w:rsidR="006C0824" w:rsidRPr="006C0824" w:rsidRDefault="006C0824" w:rsidP="00E82C8F">
      <w:pPr>
        <w:numPr>
          <w:ilvl w:val="0"/>
          <w:numId w:val="2"/>
        </w:numPr>
        <w:spacing w:before="240" w:after="120" w:line="240" w:lineRule="auto"/>
        <w:ind w:hanging="61"/>
        <w:contextualSpacing/>
        <w:jc w:val="both"/>
        <w:rPr>
          <w:rFonts w:ascii="Calibri" w:eastAsia="Arial" w:hAnsi="Calibri" w:cs="Calibri"/>
          <w:sz w:val="24"/>
          <w:szCs w:val="24"/>
          <w:lang w:eastAsia="zh-CN" w:bidi="hi-IN"/>
        </w:rPr>
      </w:pPr>
      <w:r w:rsidRPr="006C0824">
        <w:rPr>
          <w:rFonts w:ascii="Calibri" w:eastAsia="Calibri" w:hAnsi="Calibri" w:cs="Calibri"/>
          <w:color w:val="000000"/>
          <w:sz w:val="24"/>
          <w:szCs w:val="24"/>
          <w:lang w:eastAsia="it-IT"/>
        </w:rPr>
        <w:t>nonché, persone fisiche che agiscono per conto dei Fornitori organizzati in forma di impresa o comunque non coincidenti con una persona fisica. È possibile che, nell’ambito della fornitura, il Titolare venga a conoscenza di alcuni dati personali del rappresentante legale o di altri referenti/delegati del Fornitore (dati anagrafici e di contatto, ruolo aziendale e, nel caso, poteri/deleghe);</w:t>
      </w:r>
    </w:p>
    <w:p w14:paraId="1E206913" w14:textId="77777777" w:rsidR="006C0824" w:rsidRPr="006C0824" w:rsidRDefault="006C0824" w:rsidP="00E82C8F">
      <w:pPr>
        <w:spacing w:before="240" w:after="120" w:line="240" w:lineRule="auto"/>
        <w:ind w:left="284"/>
        <w:jc w:val="both"/>
        <w:rPr>
          <w:rFonts w:ascii="Calibri" w:eastAsia="Arial" w:hAnsi="Calibri" w:cs="Calibri"/>
          <w:sz w:val="24"/>
          <w:szCs w:val="24"/>
          <w:lang w:eastAsia="zh-CN" w:bidi="hi-IN"/>
        </w:rPr>
      </w:pPr>
      <w:r w:rsidRPr="006C0824">
        <w:rPr>
          <w:rFonts w:ascii="Calibri" w:eastAsia="Arial" w:hAnsi="Calibri" w:cs="Calibri"/>
          <w:sz w:val="24"/>
          <w:szCs w:val="24"/>
          <w:lang w:eastAsia="zh-CN" w:bidi="hi-IN"/>
        </w:rPr>
        <w:t>(di seguito gli "</w:t>
      </w:r>
      <w:r w:rsidRPr="006C0824">
        <w:rPr>
          <w:rFonts w:ascii="Calibri" w:eastAsia="Arial" w:hAnsi="Calibri" w:cs="Calibri"/>
          <w:b/>
          <w:bCs/>
          <w:sz w:val="24"/>
          <w:szCs w:val="24"/>
          <w:lang w:eastAsia="zh-CN" w:bidi="hi-IN"/>
        </w:rPr>
        <w:t>Interessati</w:t>
      </w:r>
      <w:r w:rsidRPr="006C0824">
        <w:rPr>
          <w:rFonts w:ascii="Calibri" w:eastAsia="Arial" w:hAnsi="Calibri" w:cs="Calibri"/>
          <w:sz w:val="24"/>
          <w:szCs w:val="24"/>
          <w:lang w:eastAsia="zh-CN" w:bidi="hi-IN"/>
        </w:rPr>
        <w:t xml:space="preserve">”). </w:t>
      </w:r>
    </w:p>
    <w:p w14:paraId="5C6BBB31" w14:textId="77777777" w:rsidR="006C0824" w:rsidRPr="006C0824" w:rsidRDefault="006C0824" w:rsidP="00E82C8F">
      <w:pPr>
        <w:widowControl w:val="0"/>
        <w:tabs>
          <w:tab w:val="left" w:pos="0"/>
        </w:tabs>
        <w:spacing w:before="240" w:after="120" w:line="240" w:lineRule="auto"/>
        <w:ind w:right="111"/>
        <w:jc w:val="both"/>
        <w:rPr>
          <w:rFonts w:ascii="Calibri" w:eastAsia="Calibri" w:hAnsi="Calibri" w:cs="Calibri"/>
          <w:b/>
          <w:sz w:val="24"/>
          <w:szCs w:val="24"/>
          <w:u w:val="single"/>
          <w:lang w:eastAsia="it-IT"/>
        </w:rPr>
      </w:pPr>
      <w:r w:rsidRPr="006C0824">
        <w:rPr>
          <w:rFonts w:ascii="Calibri" w:eastAsia="Calibri" w:hAnsi="Calibri" w:cs="Calibri"/>
          <w:b/>
          <w:sz w:val="24"/>
          <w:szCs w:val="24"/>
          <w:u w:val="single"/>
          <w:lang w:eastAsia="it-IT"/>
        </w:rPr>
        <w:t>4. Finalità e basi giuridiche del trattamento, obbligatorietà del rilascio dei dati richiesti e conseguenze</w:t>
      </w:r>
    </w:p>
    <w:p w14:paraId="2BF936F8" w14:textId="77777777" w:rsidR="006C0824" w:rsidRPr="006C0824" w:rsidRDefault="006C0824" w:rsidP="00E82C8F">
      <w:pPr>
        <w:spacing w:after="0" w:line="240" w:lineRule="auto"/>
        <w:ind w:left="-5" w:hanging="10"/>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 xml:space="preserve">I Dati Personali potranno essere trattati per le seguenti </w:t>
      </w:r>
      <w:r w:rsidRPr="006C0824">
        <w:rPr>
          <w:rFonts w:ascii="Calibri" w:eastAsia="Calibri" w:hAnsi="Calibri" w:cs="Calibri"/>
          <w:color w:val="000000"/>
          <w:sz w:val="24"/>
          <w:szCs w:val="24"/>
          <w:u w:val="single"/>
          <w:lang w:eastAsia="it-IT"/>
        </w:rPr>
        <w:t>finalità</w:t>
      </w:r>
      <w:r w:rsidRPr="006C0824">
        <w:rPr>
          <w:rFonts w:ascii="Calibri" w:eastAsia="Calibri" w:hAnsi="Calibri" w:cs="Calibri"/>
          <w:color w:val="000000"/>
          <w:sz w:val="24"/>
          <w:szCs w:val="24"/>
          <w:lang w:eastAsia="it-IT"/>
        </w:rPr>
        <w:t xml:space="preserve">: </w:t>
      </w:r>
    </w:p>
    <w:p w14:paraId="12BE9EB7" w14:textId="77777777" w:rsidR="006C0824" w:rsidRPr="006C0824" w:rsidRDefault="006C0824" w:rsidP="00E82C8F">
      <w:pPr>
        <w:numPr>
          <w:ilvl w:val="0"/>
          <w:numId w:val="3"/>
        </w:numPr>
        <w:spacing w:after="120" w:line="240" w:lineRule="auto"/>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 xml:space="preserve">istituzione di un sistema di qualificazione dei Fornitori e quindi adozione del relativo albo e conseguente gestione pratica delle istanze di iscrizione da parte dei Fornitori e dell’eventuale cancellazione; </w:t>
      </w:r>
    </w:p>
    <w:p w14:paraId="35DB850F" w14:textId="77777777" w:rsidR="006C0824" w:rsidRPr="006C0824" w:rsidRDefault="006C0824" w:rsidP="00E82C8F">
      <w:pPr>
        <w:numPr>
          <w:ilvl w:val="0"/>
          <w:numId w:val="3"/>
        </w:numPr>
        <w:spacing w:after="120" w:line="240" w:lineRule="auto"/>
        <w:contextualSpacing/>
        <w:jc w:val="both"/>
        <w:rPr>
          <w:rFonts w:ascii="Calibri" w:eastAsia="Calibri" w:hAnsi="Calibri" w:cs="Calibri"/>
          <w:i/>
          <w:iCs/>
          <w:sz w:val="24"/>
          <w:szCs w:val="24"/>
          <w:lang w:eastAsia="it-IT"/>
        </w:rPr>
      </w:pPr>
      <w:r w:rsidRPr="006C0824">
        <w:rPr>
          <w:rFonts w:ascii="Calibri" w:eastAsia="Calibri" w:hAnsi="Calibri" w:cs="Calibri"/>
          <w:color w:val="000000"/>
          <w:sz w:val="24"/>
          <w:szCs w:val="24"/>
          <w:lang w:eastAsia="it-IT"/>
        </w:rPr>
        <w:lastRenderedPageBreak/>
        <w:t xml:space="preserve">attuazione e gestione delle gare e procedure di affidamento </w:t>
      </w:r>
      <w:bookmarkStart w:id="1" w:name="_Hlk76539126"/>
      <w:r w:rsidRPr="006C0824">
        <w:rPr>
          <w:rFonts w:ascii="Calibri" w:eastAsia="Calibri" w:hAnsi="Calibri" w:cs="Calibri"/>
          <w:color w:val="000000"/>
          <w:sz w:val="24"/>
          <w:szCs w:val="24"/>
          <w:lang w:eastAsia="it-IT"/>
        </w:rPr>
        <w:t>–</w:t>
      </w:r>
      <w:bookmarkEnd w:id="1"/>
      <w:r w:rsidRPr="006C0824">
        <w:rPr>
          <w:rFonts w:ascii="Calibri" w:eastAsia="Calibri" w:hAnsi="Calibri" w:cs="Calibri"/>
          <w:color w:val="000000"/>
          <w:sz w:val="24"/>
          <w:szCs w:val="24"/>
          <w:lang w:eastAsia="it-IT"/>
        </w:rPr>
        <w:t xml:space="preserve"> anche in modalità diretta e tramite lo strumento di commercio elettronico MEPA (Mercato elettronico della pubblica amministrazione) – di lavori, servizi e forniture da parte della Scuola, nel contesto della sua autonomia negoziale e di acquisto, e quindi raccolta di informazioni e documentazione preliminari all’assegnazione dell’incarico ai </w:t>
      </w:r>
      <w:r w:rsidRPr="006C0824">
        <w:rPr>
          <w:rFonts w:ascii="Calibri" w:eastAsia="Calibri" w:hAnsi="Calibri" w:cs="Calibri"/>
          <w:sz w:val="24"/>
          <w:szCs w:val="24"/>
          <w:lang w:eastAsia="it-IT"/>
        </w:rPr>
        <w:t>Fornitori (anche</w:t>
      </w:r>
      <w:r w:rsidRPr="006C0824">
        <w:rPr>
          <w:rFonts w:ascii="Calibri" w:eastAsia="Calibri" w:hAnsi="Calibri" w:cs="Calibri"/>
          <w:color w:val="000000"/>
          <w:sz w:val="24"/>
          <w:szCs w:val="24"/>
          <w:shd w:val="clear" w:color="auto" w:fill="FFFFFF"/>
          <w:lang w:eastAsia="it-IT"/>
        </w:rPr>
        <w:t xml:space="preserve"> </w:t>
      </w:r>
      <w:r w:rsidRPr="006C0824">
        <w:rPr>
          <w:rFonts w:ascii="Calibri" w:eastAsia="Calibri" w:hAnsi="Calibri" w:cs="Calibri"/>
          <w:sz w:val="24"/>
          <w:szCs w:val="24"/>
          <w:lang w:eastAsia="it-IT"/>
        </w:rPr>
        <w:t>mediante indagini di mercato o la consultazione degli appositi elenchi), verifica del possesso dei requisiti, adempimento delle incombenze necessarie alla conclusione ed esecuzione del contratto di fornitura (anche in relazione al rispetto dei limiti degli impegni di spesa autorizzati con l’approvazione del Programma Annuale e successive modifiche);</w:t>
      </w:r>
    </w:p>
    <w:p w14:paraId="418C5B3A" w14:textId="77777777" w:rsidR="006C0824" w:rsidRPr="006C0824" w:rsidRDefault="006C0824" w:rsidP="00E82C8F">
      <w:pPr>
        <w:numPr>
          <w:ilvl w:val="0"/>
          <w:numId w:val="3"/>
        </w:numPr>
        <w:spacing w:after="120" w:line="240" w:lineRule="auto"/>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fare valere e/o difendere i diritti del Titolare nelle sedi consentite dalla legge, anche mediante iniziative stragiudiziali ed anche attraverso terze parti;</w:t>
      </w:r>
    </w:p>
    <w:p w14:paraId="4094A48D" w14:textId="77777777" w:rsidR="006C0824" w:rsidRPr="006C0824" w:rsidRDefault="006C0824" w:rsidP="00E82C8F">
      <w:pPr>
        <w:numPr>
          <w:ilvl w:val="0"/>
          <w:numId w:val="3"/>
        </w:numPr>
        <w:spacing w:after="120" w:line="240" w:lineRule="auto"/>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adempiere a obblighi derivanti da disposizioni di legge (comprese le previsioni in materia di trasparenza finanziaria, amministrativa e di rendicontazione e di autonomia negoziale della Scuola, nonché del d.lgs. 50/2016 - Codice degli Appalti e s.m.i) o da codici o procedure approvati da Autorità e altre Istituzioni competenti, nonché per dare seguito a richieste da parte dell'autorità amministrativa o giudiziaria competente e, più in generale, di altri soggetti pubblici nel rispetto delle formalità di legge (tra cui il MI o il MEF) e derivanti anche dai bandi di gara pubblicati;</w:t>
      </w:r>
    </w:p>
    <w:p w14:paraId="21797EF4" w14:textId="77777777" w:rsidR="006C0824" w:rsidRPr="006C0824" w:rsidRDefault="006C0824" w:rsidP="00E82C8F">
      <w:pPr>
        <w:numPr>
          <w:ilvl w:val="0"/>
          <w:numId w:val="3"/>
        </w:numPr>
        <w:spacing w:after="120" w:line="240" w:lineRule="auto"/>
        <w:contextualSpacing/>
        <w:jc w:val="both"/>
        <w:rPr>
          <w:rFonts w:ascii="Calibri" w:eastAsia="Calibri" w:hAnsi="Calibri" w:cs="Calibri"/>
          <w:color w:val="FF0000"/>
          <w:sz w:val="24"/>
          <w:szCs w:val="24"/>
          <w:lang w:eastAsia="it-IT"/>
        </w:rPr>
      </w:pPr>
      <w:r w:rsidRPr="006C0824">
        <w:rPr>
          <w:rFonts w:ascii="Calibri" w:eastAsia="Calibri" w:hAnsi="Calibri" w:cs="Calibri"/>
          <w:color w:val="000000"/>
          <w:sz w:val="24"/>
          <w:szCs w:val="24"/>
          <w:lang w:eastAsia="it-IT"/>
        </w:rPr>
        <w:t xml:space="preserve">nonché, per fini di archiviazione nel pubblico interesse. </w:t>
      </w:r>
    </w:p>
    <w:p w14:paraId="4D08264A" w14:textId="77777777" w:rsidR="006C0824" w:rsidRPr="006C0824" w:rsidRDefault="006C0824" w:rsidP="00E82C8F">
      <w:pPr>
        <w:autoSpaceDE w:val="0"/>
        <w:autoSpaceDN w:val="0"/>
        <w:adjustRightInd w:val="0"/>
        <w:spacing w:after="0" w:line="240" w:lineRule="auto"/>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 xml:space="preserve">Le </w:t>
      </w:r>
      <w:r w:rsidRPr="006C0824">
        <w:rPr>
          <w:rFonts w:ascii="Calibri" w:eastAsia="Calibri" w:hAnsi="Calibri" w:cs="Calibri"/>
          <w:color w:val="000000"/>
          <w:sz w:val="24"/>
          <w:szCs w:val="24"/>
          <w:u w:val="single"/>
          <w:lang w:eastAsia="it-IT"/>
        </w:rPr>
        <w:t>basi giuridiche</w:t>
      </w:r>
      <w:r w:rsidRPr="006C0824">
        <w:rPr>
          <w:rFonts w:ascii="Calibri" w:eastAsia="Calibri" w:hAnsi="Calibri" w:cs="Calibri"/>
          <w:color w:val="000000"/>
          <w:sz w:val="24"/>
          <w:szCs w:val="24"/>
          <w:lang w:eastAsia="it-IT"/>
        </w:rPr>
        <w:t xml:space="preserve"> dei trattamenti sono:</w:t>
      </w:r>
    </w:p>
    <w:p w14:paraId="4CB1C1F1" w14:textId="77777777" w:rsidR="006C0824" w:rsidRPr="006C0824" w:rsidRDefault="006C0824" w:rsidP="00E82C8F">
      <w:pPr>
        <w:numPr>
          <w:ilvl w:val="0"/>
          <w:numId w:val="4"/>
        </w:numPr>
        <w:autoSpaceDE w:val="0"/>
        <w:autoSpaceDN w:val="0"/>
        <w:adjustRightInd w:val="0"/>
        <w:spacing w:after="0" w:line="240" w:lineRule="auto"/>
        <w:contextualSpacing/>
        <w:jc w:val="both"/>
        <w:rPr>
          <w:rFonts w:ascii="Calibri" w:eastAsia="Calibri" w:hAnsi="Calibri" w:cs="Calibri"/>
          <w:color w:val="000000"/>
          <w:sz w:val="24"/>
          <w:szCs w:val="24"/>
          <w:lang w:eastAsia="it-IT"/>
        </w:rPr>
      </w:pPr>
      <w:bookmarkStart w:id="2" w:name="_Hlk76746150"/>
      <w:r w:rsidRPr="006C0824">
        <w:rPr>
          <w:rFonts w:ascii="Calibri" w:eastAsia="Calibri" w:hAnsi="Calibri" w:cs="Calibri"/>
          <w:b/>
          <w:bCs/>
          <w:sz w:val="24"/>
          <w:szCs w:val="24"/>
          <w:lang w:eastAsia="it-IT"/>
        </w:rPr>
        <w:t>per i dati comuni</w:t>
      </w:r>
      <w:r w:rsidRPr="006C0824">
        <w:rPr>
          <w:rFonts w:ascii="Calibri" w:eastAsia="Calibri" w:hAnsi="Calibri" w:cs="Calibri"/>
          <w:color w:val="000000"/>
          <w:sz w:val="24"/>
          <w:szCs w:val="24"/>
          <w:lang w:eastAsia="it-IT"/>
        </w:rPr>
        <w:t>:</w:t>
      </w:r>
    </w:p>
    <w:bookmarkEnd w:id="2"/>
    <w:p w14:paraId="5A6A2B51" w14:textId="77777777" w:rsidR="006C0824" w:rsidRPr="006C0824" w:rsidRDefault="006C0824" w:rsidP="00E82C8F">
      <w:pPr>
        <w:numPr>
          <w:ilvl w:val="0"/>
          <w:numId w:val="5"/>
        </w:numPr>
        <w:tabs>
          <w:tab w:val="left" w:pos="1276"/>
        </w:tabs>
        <w:autoSpaceDE w:val="0"/>
        <w:autoSpaceDN w:val="0"/>
        <w:adjustRightInd w:val="0"/>
        <w:spacing w:after="120" w:line="240" w:lineRule="auto"/>
        <w:ind w:firstLine="131"/>
        <w:contextualSpacing/>
        <w:jc w:val="both"/>
        <w:rPr>
          <w:rFonts w:ascii="Calibri" w:eastAsia="Calibri" w:hAnsi="Calibri" w:cs="Calibri"/>
          <w:iCs/>
          <w:color w:val="231F20"/>
          <w:sz w:val="24"/>
          <w:szCs w:val="24"/>
        </w:rPr>
      </w:pPr>
      <w:r w:rsidRPr="006C0824">
        <w:rPr>
          <w:rFonts w:ascii="Calibri" w:eastAsia="Calibri" w:hAnsi="Calibri" w:cs="Calibri"/>
          <w:iCs/>
          <w:color w:val="231F20"/>
          <w:sz w:val="24"/>
          <w:szCs w:val="24"/>
        </w:rPr>
        <w:t xml:space="preserve">per le finalità </w:t>
      </w:r>
      <w:r w:rsidRPr="006C0824">
        <w:rPr>
          <w:rFonts w:ascii="Calibri" w:eastAsia="Calibri" w:hAnsi="Calibri" w:cs="Calibri"/>
          <w:i/>
          <w:iCs/>
          <w:color w:val="231F20"/>
          <w:sz w:val="24"/>
          <w:szCs w:val="24"/>
        </w:rPr>
        <w:t>sub</w:t>
      </w:r>
      <w:r w:rsidRPr="006C0824">
        <w:rPr>
          <w:rFonts w:ascii="Calibri" w:eastAsia="Calibri" w:hAnsi="Calibri" w:cs="Calibri"/>
          <w:iCs/>
          <w:color w:val="231F20"/>
          <w:sz w:val="24"/>
          <w:szCs w:val="24"/>
        </w:rPr>
        <w:t xml:space="preserve"> a) e b), l’esecuzione di misure precontrattuali e contrattuali o di obblighi legali cui la Scuola è soggetta o l’esecuzione di un compito di interesse pubblico o connesso all’esercizio di pubblici poteri da parte della stessa scuola;</w:t>
      </w:r>
    </w:p>
    <w:p w14:paraId="360CAA6D" w14:textId="77777777" w:rsidR="006C0824" w:rsidRPr="006C0824" w:rsidRDefault="006C0824" w:rsidP="00E82C8F">
      <w:pPr>
        <w:numPr>
          <w:ilvl w:val="0"/>
          <w:numId w:val="5"/>
        </w:numPr>
        <w:tabs>
          <w:tab w:val="left" w:pos="1276"/>
        </w:tabs>
        <w:spacing w:after="169" w:line="240" w:lineRule="auto"/>
        <w:ind w:firstLine="131"/>
        <w:contextualSpacing/>
        <w:jc w:val="both"/>
        <w:rPr>
          <w:rFonts w:ascii="Calibri" w:eastAsia="Calibri" w:hAnsi="Calibri" w:cs="Calibri"/>
          <w:iCs/>
          <w:color w:val="231F20"/>
          <w:sz w:val="24"/>
          <w:szCs w:val="24"/>
        </w:rPr>
      </w:pPr>
      <w:r w:rsidRPr="006C0824">
        <w:rPr>
          <w:rFonts w:ascii="Calibri" w:eastAsia="Calibri" w:hAnsi="Calibri" w:cs="Calibri"/>
          <w:iCs/>
          <w:color w:val="231F20"/>
          <w:sz w:val="24"/>
          <w:szCs w:val="24"/>
        </w:rPr>
        <w:t xml:space="preserve">per la finalità </w:t>
      </w:r>
      <w:r w:rsidRPr="006C0824">
        <w:rPr>
          <w:rFonts w:ascii="Calibri" w:eastAsia="Calibri" w:hAnsi="Calibri" w:cs="Calibri"/>
          <w:i/>
          <w:color w:val="231F20"/>
          <w:sz w:val="24"/>
          <w:szCs w:val="24"/>
        </w:rPr>
        <w:t>sub</w:t>
      </w:r>
      <w:r w:rsidRPr="006C0824">
        <w:rPr>
          <w:rFonts w:ascii="Calibri" w:eastAsia="Calibri" w:hAnsi="Calibri" w:cs="Calibri"/>
          <w:iCs/>
          <w:color w:val="231F20"/>
          <w:sz w:val="24"/>
          <w:szCs w:val="24"/>
        </w:rPr>
        <w:t xml:space="preserve"> c), in forza del diritto di difesa e sicurezza della Scuola e del sistema scolastico pubblico da eventuali reati/atti illeciti o comunque da condotte difformi rispetto agli impegni assunti dall’operatore, nonché a garantire la regolarità ed efficienza dello svolgimento della propria attività scolastica e la protezione dei dati e dei sistemi; </w:t>
      </w:r>
    </w:p>
    <w:p w14:paraId="1EF2F5EF" w14:textId="77777777" w:rsidR="006C0824" w:rsidRPr="006C0824" w:rsidRDefault="006C0824" w:rsidP="00E82C8F">
      <w:pPr>
        <w:numPr>
          <w:ilvl w:val="0"/>
          <w:numId w:val="5"/>
        </w:numPr>
        <w:tabs>
          <w:tab w:val="left" w:pos="1276"/>
        </w:tabs>
        <w:autoSpaceDE w:val="0"/>
        <w:autoSpaceDN w:val="0"/>
        <w:adjustRightInd w:val="0"/>
        <w:spacing w:after="120" w:line="240" w:lineRule="auto"/>
        <w:ind w:firstLine="131"/>
        <w:contextualSpacing/>
        <w:jc w:val="both"/>
        <w:rPr>
          <w:rFonts w:ascii="Calibri" w:eastAsia="Calibri" w:hAnsi="Calibri" w:cs="Calibri"/>
          <w:color w:val="000000"/>
          <w:sz w:val="24"/>
          <w:szCs w:val="24"/>
          <w:lang w:eastAsia="it-IT"/>
        </w:rPr>
      </w:pPr>
      <w:r w:rsidRPr="006C0824">
        <w:rPr>
          <w:rFonts w:ascii="Calibri" w:eastAsia="Calibri" w:hAnsi="Calibri" w:cs="Calibri"/>
          <w:iCs/>
          <w:color w:val="231F20"/>
          <w:sz w:val="24"/>
          <w:szCs w:val="24"/>
        </w:rPr>
        <w:t xml:space="preserve">per la finalità </w:t>
      </w:r>
      <w:r w:rsidRPr="006C0824">
        <w:rPr>
          <w:rFonts w:ascii="Calibri" w:eastAsia="Calibri" w:hAnsi="Calibri" w:cs="Calibri"/>
          <w:i/>
          <w:color w:val="231F20"/>
          <w:sz w:val="24"/>
          <w:szCs w:val="24"/>
        </w:rPr>
        <w:t>sub</w:t>
      </w:r>
      <w:r w:rsidRPr="006C0824">
        <w:rPr>
          <w:rFonts w:ascii="Calibri" w:eastAsia="Calibri" w:hAnsi="Calibri" w:cs="Calibri"/>
          <w:iCs/>
          <w:color w:val="231F20"/>
          <w:sz w:val="24"/>
          <w:szCs w:val="24"/>
        </w:rPr>
        <w:t xml:space="preserve"> d), </w:t>
      </w:r>
      <w:r w:rsidRPr="006C0824">
        <w:rPr>
          <w:rFonts w:ascii="Calibri" w:eastAsia="Calibri" w:hAnsi="Calibri" w:cs="Calibri"/>
          <w:color w:val="000000"/>
          <w:sz w:val="24"/>
          <w:szCs w:val="24"/>
          <w:lang w:eastAsia="it-IT"/>
        </w:rPr>
        <w:t>l’adempimento di obblighi legali cui è soggetto il Titolare,</w:t>
      </w:r>
    </w:p>
    <w:p w14:paraId="69D19F99" w14:textId="77777777" w:rsidR="006C0824" w:rsidRPr="006C0824" w:rsidRDefault="006C0824" w:rsidP="00E82C8F">
      <w:pPr>
        <w:numPr>
          <w:ilvl w:val="0"/>
          <w:numId w:val="5"/>
        </w:numPr>
        <w:tabs>
          <w:tab w:val="left" w:pos="1276"/>
        </w:tabs>
        <w:autoSpaceDE w:val="0"/>
        <w:autoSpaceDN w:val="0"/>
        <w:adjustRightInd w:val="0"/>
        <w:spacing w:after="120" w:line="240" w:lineRule="auto"/>
        <w:ind w:firstLine="131"/>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 xml:space="preserve">per la finalità </w:t>
      </w:r>
      <w:r w:rsidRPr="006C0824">
        <w:rPr>
          <w:rFonts w:ascii="Calibri" w:eastAsia="Calibri" w:hAnsi="Calibri" w:cs="Calibri"/>
          <w:i/>
          <w:iCs/>
          <w:color w:val="000000"/>
          <w:sz w:val="24"/>
          <w:szCs w:val="24"/>
          <w:lang w:eastAsia="it-IT"/>
        </w:rPr>
        <w:t xml:space="preserve">sub </w:t>
      </w:r>
      <w:r w:rsidRPr="006C0824">
        <w:rPr>
          <w:rFonts w:ascii="Calibri" w:eastAsia="Calibri" w:hAnsi="Calibri" w:cs="Calibri"/>
          <w:color w:val="000000"/>
          <w:sz w:val="24"/>
          <w:szCs w:val="24"/>
          <w:lang w:eastAsia="it-IT"/>
        </w:rPr>
        <w:t>lett. e): sulla base di uno specifico obbligo di archiviazione previsti a carico della Scuola per finalità di interesse pubblico.</w:t>
      </w:r>
    </w:p>
    <w:p w14:paraId="29E49F41" w14:textId="77777777" w:rsidR="006C0824" w:rsidRPr="006C0824" w:rsidRDefault="006C0824" w:rsidP="00E82C8F">
      <w:pPr>
        <w:numPr>
          <w:ilvl w:val="0"/>
          <w:numId w:val="4"/>
        </w:numPr>
        <w:autoSpaceDE w:val="0"/>
        <w:autoSpaceDN w:val="0"/>
        <w:adjustRightInd w:val="0"/>
        <w:spacing w:after="0" w:line="240" w:lineRule="auto"/>
        <w:contextualSpacing/>
        <w:jc w:val="both"/>
        <w:rPr>
          <w:rFonts w:ascii="Calibri" w:eastAsia="Calibri" w:hAnsi="Calibri" w:cs="Calibri"/>
          <w:color w:val="000000"/>
          <w:sz w:val="24"/>
          <w:szCs w:val="24"/>
          <w:lang w:eastAsia="it-IT"/>
        </w:rPr>
      </w:pPr>
      <w:r w:rsidRPr="006C0824">
        <w:rPr>
          <w:rFonts w:ascii="Calibri" w:eastAsia="Calibri" w:hAnsi="Calibri" w:cs="Calibri"/>
          <w:b/>
          <w:bCs/>
          <w:sz w:val="24"/>
          <w:szCs w:val="24"/>
          <w:lang w:eastAsia="it-IT"/>
        </w:rPr>
        <w:t>per i dati giudiziari</w:t>
      </w:r>
      <w:r w:rsidRPr="006C0824">
        <w:rPr>
          <w:rFonts w:ascii="Calibri" w:eastAsia="Calibri" w:hAnsi="Calibri" w:cs="Calibri"/>
          <w:color w:val="000000"/>
          <w:sz w:val="24"/>
          <w:szCs w:val="24"/>
          <w:lang w:eastAsia="it-IT"/>
        </w:rPr>
        <w:t xml:space="preserve">: </w:t>
      </w:r>
    </w:p>
    <w:p w14:paraId="42BE3EF4" w14:textId="77777777" w:rsidR="006C0824" w:rsidRPr="006C0824" w:rsidRDefault="006C0824" w:rsidP="00E82C8F">
      <w:pPr>
        <w:autoSpaceDE w:val="0"/>
        <w:autoSpaceDN w:val="0"/>
        <w:adjustRightInd w:val="0"/>
        <w:spacing w:after="0" w:line="240" w:lineRule="auto"/>
        <w:ind w:left="829"/>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espressa previsione di legge (con particolare riferimento a quanto previsto dal Codice degli appalti pubblici);</w:t>
      </w:r>
    </w:p>
    <w:p w14:paraId="1781F547" w14:textId="77777777" w:rsidR="006C0824" w:rsidRPr="006C0824" w:rsidRDefault="006C0824" w:rsidP="00E82C8F">
      <w:pPr>
        <w:spacing w:after="120" w:line="240" w:lineRule="auto"/>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Tutti i Dati Personali sono necessari per il perseguimento delle suddette finalità. L’eventuale mancato conferimento, anche parziale, impedisce – a seconda dei casi – la conclusione del rapporto contrattuale o la sua completa esecuzione.</w:t>
      </w:r>
    </w:p>
    <w:p w14:paraId="6FAB6813" w14:textId="77777777" w:rsidR="006C0824" w:rsidRPr="006C0824" w:rsidRDefault="006C0824" w:rsidP="00E82C8F">
      <w:pPr>
        <w:widowControl w:val="0"/>
        <w:tabs>
          <w:tab w:val="left" w:pos="0"/>
        </w:tabs>
        <w:spacing w:before="240" w:after="120" w:line="240" w:lineRule="auto"/>
        <w:ind w:right="111"/>
        <w:jc w:val="both"/>
        <w:rPr>
          <w:rFonts w:ascii="Calibri" w:eastAsia="Calibri" w:hAnsi="Calibri" w:cs="Calibri"/>
          <w:b/>
          <w:sz w:val="24"/>
          <w:szCs w:val="24"/>
          <w:u w:val="single"/>
          <w:lang w:eastAsia="it-IT"/>
        </w:rPr>
      </w:pPr>
      <w:r w:rsidRPr="006C0824">
        <w:rPr>
          <w:rFonts w:ascii="Calibri" w:eastAsia="Calibri" w:hAnsi="Calibri" w:cs="Calibri"/>
          <w:b/>
          <w:sz w:val="24"/>
          <w:szCs w:val="24"/>
          <w:u w:val="single"/>
          <w:lang w:eastAsia="it-IT"/>
        </w:rPr>
        <w:t>5. Modalità di trattamento e destinatari dei Dati personali e modalità di trattamento</w:t>
      </w:r>
    </w:p>
    <w:p w14:paraId="1DC4A574" w14:textId="77777777" w:rsidR="006C0824" w:rsidRPr="006C0824" w:rsidRDefault="006C0824" w:rsidP="00E82C8F">
      <w:pPr>
        <w:spacing w:after="0" w:line="240" w:lineRule="auto"/>
        <w:ind w:left="-5" w:hanging="10"/>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I Dati Personali saranno trattati a mezzo di strumenti sia manuali sia informatici esclusivamente da parte di soggetti a ciò autorizzati ed appositamente istruiti.</w:t>
      </w:r>
    </w:p>
    <w:p w14:paraId="1C0C130F" w14:textId="77777777" w:rsidR="006C0824" w:rsidRPr="006C0824" w:rsidRDefault="006C0824" w:rsidP="00E82C8F">
      <w:pPr>
        <w:spacing w:after="0" w:line="240" w:lineRule="auto"/>
        <w:ind w:left="-5" w:hanging="10"/>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Inoltre, per il perseguimento delle finalità sopra indicate, i Dati Personali potrebbero essere comunicati a/conosciuti da:</w:t>
      </w:r>
    </w:p>
    <w:p w14:paraId="1643D79B" w14:textId="77777777" w:rsidR="006C0824" w:rsidRPr="006C0824" w:rsidRDefault="006C0824" w:rsidP="00E82C8F">
      <w:pPr>
        <w:numPr>
          <w:ilvl w:val="0"/>
          <w:numId w:val="6"/>
        </w:numPr>
        <w:spacing w:after="120" w:line="240" w:lineRule="auto"/>
        <w:ind w:hanging="426"/>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gli autorizzati al trattamento del Titolare (dipendenti/operatori e collaboratori del Titolare);</w:t>
      </w:r>
    </w:p>
    <w:p w14:paraId="43B30EC7" w14:textId="77777777" w:rsidR="006C0824" w:rsidRPr="006C0824" w:rsidRDefault="006C0824" w:rsidP="00E82C8F">
      <w:pPr>
        <w:numPr>
          <w:ilvl w:val="0"/>
          <w:numId w:val="6"/>
        </w:numPr>
        <w:spacing w:after="120" w:line="240" w:lineRule="auto"/>
        <w:ind w:hanging="426"/>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lastRenderedPageBreak/>
        <w:t>le società e professionisti terzi fornitori di servizi al Titolare (quali, ad esempio, assicurazioni, società di servizi contabili, servizi informatici, studi legali);</w:t>
      </w:r>
    </w:p>
    <w:p w14:paraId="474ACE58" w14:textId="77777777" w:rsidR="006C0824" w:rsidRPr="006C0824" w:rsidRDefault="006C0824" w:rsidP="00E82C8F">
      <w:pPr>
        <w:numPr>
          <w:ilvl w:val="0"/>
          <w:numId w:val="6"/>
        </w:numPr>
        <w:spacing w:after="120" w:line="240" w:lineRule="auto"/>
        <w:ind w:hanging="426"/>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 xml:space="preserve">consulenti e professionisti incaricati per la corretta esecuzione degli obblighi contrattuali o per fare valere diritti, interessi, pretese nascenti dal rapporto con i Fornitori; </w:t>
      </w:r>
    </w:p>
    <w:p w14:paraId="1BDAEEF2" w14:textId="77777777" w:rsidR="006C0824" w:rsidRPr="006C0824" w:rsidRDefault="006C0824" w:rsidP="00E82C8F">
      <w:pPr>
        <w:numPr>
          <w:ilvl w:val="0"/>
          <w:numId w:val="6"/>
        </w:numPr>
        <w:spacing w:after="120" w:line="240" w:lineRule="auto"/>
        <w:ind w:hanging="426"/>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i tecnici informatici, unicamente nei limiti di quanto necessario a garantire il funzionamento di programmi e procedure informatiche strumentali allo svolgimento dell’attività del Titolare, debitamente autorizzati;</w:t>
      </w:r>
    </w:p>
    <w:p w14:paraId="390D7FBF" w14:textId="7BDDD553" w:rsidR="006C0824" w:rsidRPr="006C0824" w:rsidRDefault="006C0824" w:rsidP="00E82C8F">
      <w:pPr>
        <w:numPr>
          <w:ilvl w:val="0"/>
          <w:numId w:val="6"/>
        </w:numPr>
        <w:spacing w:after="120" w:line="240" w:lineRule="auto"/>
        <w:ind w:hanging="426"/>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Ministero dell</w:t>
      </w:r>
      <w:r w:rsidR="00C92FD3">
        <w:rPr>
          <w:rFonts w:ascii="Calibri" w:eastAsia="Calibri" w:hAnsi="Calibri" w:cs="Calibri"/>
          <w:color w:val="000000"/>
          <w:sz w:val="24"/>
          <w:szCs w:val="24"/>
          <w:lang w:eastAsia="it-IT"/>
        </w:rPr>
        <w:t>’</w:t>
      </w:r>
      <w:r w:rsidRPr="006C0824">
        <w:rPr>
          <w:rFonts w:ascii="Calibri" w:eastAsia="Calibri" w:hAnsi="Calibri" w:cs="Calibri"/>
          <w:color w:val="000000"/>
          <w:sz w:val="24"/>
          <w:szCs w:val="24"/>
          <w:lang w:eastAsia="it-IT"/>
        </w:rPr>
        <w:t xml:space="preserve">Istruzione, Ministero dell’Economia e delle Finanze, Uffici Scolastici Regionali, Uffici scolastici territoriali o altri Enti, pubblici e privati, e altre Amministrazione dello Stato e in ottemperanza ad obblighi di legge e/o regolamento o anche a seguito di ispezioni e verifiche; </w:t>
      </w:r>
    </w:p>
    <w:p w14:paraId="55EAA750" w14:textId="77777777" w:rsidR="006C0824" w:rsidRPr="006C0824" w:rsidRDefault="006C0824" w:rsidP="00E82C8F">
      <w:pPr>
        <w:numPr>
          <w:ilvl w:val="0"/>
          <w:numId w:val="6"/>
        </w:numPr>
        <w:spacing w:after="120" w:line="240" w:lineRule="auto"/>
        <w:ind w:hanging="426"/>
        <w:contextualSpacing/>
        <w:jc w:val="both"/>
        <w:rPr>
          <w:rFonts w:ascii="Calibri" w:eastAsia="Calibri" w:hAnsi="Calibri" w:cs="Calibri"/>
          <w:color w:val="000000"/>
          <w:sz w:val="24"/>
          <w:szCs w:val="24"/>
          <w:lang w:eastAsia="it-IT"/>
        </w:rPr>
      </w:pPr>
      <w:r w:rsidRPr="006C0824">
        <w:rPr>
          <w:rFonts w:ascii="Calibri" w:eastAsia="Calibri" w:hAnsi="Calibri" w:cs="Calibri"/>
          <w:color w:val="000000"/>
          <w:sz w:val="24"/>
          <w:szCs w:val="24"/>
          <w:lang w:eastAsia="it-IT"/>
        </w:rPr>
        <w:t xml:space="preserve">altri soggetti che possono accedere ai Dati Personali in forza di disposizioni di legge o di normativa secondaria o comunitaria. </w:t>
      </w:r>
    </w:p>
    <w:p w14:paraId="26219B9B" w14:textId="413308B7" w:rsidR="006C0824" w:rsidRPr="006C0824" w:rsidRDefault="006C0824" w:rsidP="00E82C8F">
      <w:pPr>
        <w:widowControl w:val="0"/>
        <w:spacing w:after="120" w:line="240" w:lineRule="auto"/>
        <w:ind w:right="111"/>
        <w:jc w:val="both"/>
        <w:rPr>
          <w:rFonts w:ascii="Calibri" w:eastAsia="Calibri" w:hAnsi="Calibri" w:cs="Calibri"/>
          <w:bCs/>
          <w:color w:val="000000"/>
          <w:sz w:val="24"/>
          <w:szCs w:val="24"/>
          <w:lang w:eastAsia="it-IT"/>
        </w:rPr>
      </w:pPr>
      <w:r w:rsidRPr="006C0824">
        <w:rPr>
          <w:rFonts w:ascii="Calibri" w:eastAsia="Calibri" w:hAnsi="Calibri" w:cs="Calibri"/>
          <w:color w:val="000000"/>
          <w:sz w:val="24"/>
          <w:szCs w:val="24"/>
          <w:lang w:eastAsia="it-IT"/>
        </w:rPr>
        <w:t xml:space="preserve">I suddetti destinatari opereranno, a seconda dei casi, in qualità di responsabili del trattamento, </w:t>
      </w:r>
      <w:r w:rsidRPr="006C0824">
        <w:rPr>
          <w:rFonts w:ascii="Calibri" w:eastAsia="Calibri" w:hAnsi="Calibri" w:cs="Calibri"/>
          <w:bCs/>
          <w:color w:val="000000"/>
          <w:sz w:val="24"/>
          <w:szCs w:val="24"/>
          <w:lang w:eastAsia="it-IT"/>
        </w:rPr>
        <w:t xml:space="preserve">titolari autonomi del trattamento ovvero autorizzati. Per conoscere l’elenco aggiornato dei destinatari o richiedere informazioni aggiuntive, gli Interessati potranno scrivere al Titolare o al DPO. </w:t>
      </w:r>
    </w:p>
    <w:p w14:paraId="725B403A" w14:textId="77777777" w:rsidR="006C0824" w:rsidRPr="006C0824" w:rsidRDefault="006C0824" w:rsidP="00E82C8F">
      <w:pPr>
        <w:widowControl w:val="0"/>
        <w:spacing w:after="120" w:line="240" w:lineRule="auto"/>
        <w:ind w:right="111"/>
        <w:jc w:val="both"/>
        <w:rPr>
          <w:rFonts w:ascii="Calibri" w:eastAsia="Calibri" w:hAnsi="Calibri" w:cs="Calibri"/>
          <w:b/>
          <w:color w:val="000000"/>
          <w:sz w:val="24"/>
          <w:szCs w:val="24"/>
          <w:u w:val="single"/>
          <w:lang w:eastAsia="it-IT"/>
        </w:rPr>
      </w:pPr>
      <w:r w:rsidRPr="006C0824">
        <w:rPr>
          <w:rFonts w:ascii="Calibri" w:eastAsia="Calibri" w:hAnsi="Calibri" w:cs="Calibri"/>
          <w:b/>
          <w:color w:val="000000"/>
          <w:sz w:val="24"/>
          <w:szCs w:val="24"/>
          <w:u w:val="single"/>
          <w:lang w:eastAsia="it-IT"/>
        </w:rPr>
        <w:t xml:space="preserve">6. Trasferimento dei dati personali a un paese terzo o a un'organizzazione internazionale </w:t>
      </w:r>
    </w:p>
    <w:p w14:paraId="31BBF6BE" w14:textId="77777777" w:rsidR="006C0824" w:rsidRPr="006C0824" w:rsidRDefault="006C0824" w:rsidP="00E82C8F">
      <w:pPr>
        <w:widowControl w:val="0"/>
        <w:spacing w:after="120" w:line="240" w:lineRule="auto"/>
        <w:ind w:right="111"/>
        <w:jc w:val="both"/>
        <w:rPr>
          <w:rFonts w:ascii="Calibri" w:eastAsia="Calibri" w:hAnsi="Calibri" w:cs="Calibri"/>
          <w:bCs/>
          <w:color w:val="000000"/>
          <w:sz w:val="24"/>
          <w:szCs w:val="24"/>
          <w:lang w:eastAsia="it-IT"/>
        </w:rPr>
      </w:pPr>
      <w:r w:rsidRPr="006C0824">
        <w:rPr>
          <w:rFonts w:ascii="Calibri" w:eastAsia="Calibri" w:hAnsi="Calibri" w:cs="Calibri"/>
          <w:bCs/>
          <w:color w:val="000000"/>
          <w:sz w:val="24"/>
          <w:szCs w:val="24"/>
          <w:lang w:eastAsia="it-IT"/>
        </w:rPr>
        <w:t xml:space="preserve">Qualora per l’assolvimento delle finalità indicate al par. 4 dovesse rendersi necessario il trasferimento dei Dati Personali verso Paesi Terzi, tale trasferimento avverrà in conformità ai requisiti prescritti dalla normativa europea e quindi in presenza di condizioni tali da assicurare un livello di protezione dei Dati Personali conforme a quello richiesto dal GDPR (applicazione decisioni di adeguatezza, adozione clausole contrattuali standard, etc.). Ciò potrebbe succedere nell’ambito dello svolgimento dei servizi forniti al Titolare da soggetti terzi. </w:t>
      </w:r>
    </w:p>
    <w:p w14:paraId="12F5B2AA" w14:textId="77777777" w:rsidR="006C0824" w:rsidRPr="006C0824" w:rsidRDefault="006C0824" w:rsidP="00E82C8F">
      <w:pPr>
        <w:widowControl w:val="0"/>
        <w:spacing w:after="120" w:line="240" w:lineRule="auto"/>
        <w:ind w:right="111"/>
        <w:jc w:val="both"/>
        <w:rPr>
          <w:rFonts w:ascii="Calibri" w:eastAsia="Calibri" w:hAnsi="Calibri" w:cs="Calibri"/>
          <w:b/>
          <w:color w:val="000000"/>
          <w:sz w:val="24"/>
          <w:szCs w:val="24"/>
          <w:u w:val="single"/>
          <w:lang w:eastAsia="it-IT"/>
        </w:rPr>
      </w:pPr>
      <w:r w:rsidRPr="006C0824">
        <w:rPr>
          <w:rFonts w:ascii="Calibri" w:eastAsia="Calibri" w:hAnsi="Calibri" w:cs="Calibri"/>
          <w:b/>
          <w:color w:val="000000"/>
          <w:sz w:val="24"/>
          <w:szCs w:val="24"/>
          <w:u w:val="single"/>
          <w:lang w:eastAsia="it-IT"/>
        </w:rPr>
        <w:t xml:space="preserve">7. Periodo di conservazione dei dati personali ovvero criteri utilizzati per determinare tale periodo </w:t>
      </w:r>
    </w:p>
    <w:p w14:paraId="3794708F" w14:textId="77777777" w:rsidR="006C0824" w:rsidRDefault="006C0824" w:rsidP="00E82C8F">
      <w:pPr>
        <w:widowControl w:val="0"/>
        <w:spacing w:after="120" w:line="240" w:lineRule="auto"/>
        <w:ind w:right="111"/>
        <w:jc w:val="both"/>
        <w:rPr>
          <w:rFonts w:ascii="Calibri" w:eastAsia="Calibri" w:hAnsi="Calibri" w:cs="Calibri"/>
          <w:bCs/>
          <w:color w:val="000000"/>
          <w:sz w:val="24"/>
          <w:szCs w:val="24"/>
          <w:lang w:eastAsia="it-IT"/>
        </w:rPr>
      </w:pPr>
      <w:r w:rsidRPr="006C0824">
        <w:rPr>
          <w:rFonts w:ascii="Calibri" w:eastAsia="Calibri" w:hAnsi="Calibri" w:cs="Calibri"/>
          <w:bCs/>
          <w:color w:val="000000"/>
          <w:sz w:val="24"/>
          <w:szCs w:val="24"/>
          <w:lang w:eastAsia="it-IT"/>
        </w:rPr>
        <w:t>I Dati Personali contenuti nei documenti che attestano il rapporto contrattuale o comunque l’individuazione del Fornitore verranno conservati dalla Scuola per il tempo strettamente necessario alla specifica finalità per cui sono stati raccolti e comunque:</w:t>
      </w:r>
    </w:p>
    <w:p w14:paraId="4712BF2B" w14:textId="77777777" w:rsidR="006C0824" w:rsidRDefault="006C0824" w:rsidP="00E82C8F">
      <w:pPr>
        <w:pStyle w:val="Paragrafoelenco"/>
        <w:widowControl w:val="0"/>
        <w:numPr>
          <w:ilvl w:val="0"/>
          <w:numId w:val="11"/>
        </w:numPr>
        <w:spacing w:after="120" w:line="240" w:lineRule="auto"/>
        <w:ind w:right="111"/>
        <w:jc w:val="both"/>
        <w:rPr>
          <w:rFonts w:ascii="Calibri" w:eastAsia="Calibri" w:hAnsi="Calibri" w:cs="Calibri"/>
          <w:bCs/>
          <w:color w:val="000000"/>
          <w:sz w:val="24"/>
          <w:szCs w:val="24"/>
          <w:lang w:eastAsia="it-IT"/>
        </w:rPr>
      </w:pPr>
      <w:r w:rsidRPr="006C0824">
        <w:rPr>
          <w:rFonts w:ascii="Calibri" w:eastAsia="Calibri" w:hAnsi="Calibri" w:cs="Calibri"/>
          <w:bCs/>
          <w:color w:val="000000"/>
          <w:sz w:val="24"/>
          <w:szCs w:val="24"/>
          <w:lang w:eastAsia="it-IT"/>
        </w:rPr>
        <w:t xml:space="preserve">almeno per tutta la durata del rapporto di fornitura; </w:t>
      </w:r>
    </w:p>
    <w:p w14:paraId="703D714E" w14:textId="77777777" w:rsidR="006C0824" w:rsidRDefault="006C0824" w:rsidP="00E82C8F">
      <w:pPr>
        <w:pStyle w:val="Paragrafoelenco"/>
        <w:widowControl w:val="0"/>
        <w:numPr>
          <w:ilvl w:val="0"/>
          <w:numId w:val="11"/>
        </w:numPr>
        <w:spacing w:after="120" w:line="240" w:lineRule="auto"/>
        <w:ind w:right="111"/>
        <w:jc w:val="both"/>
        <w:rPr>
          <w:rFonts w:ascii="Calibri" w:eastAsia="Calibri" w:hAnsi="Calibri" w:cs="Calibri"/>
          <w:bCs/>
          <w:color w:val="000000"/>
          <w:sz w:val="24"/>
          <w:szCs w:val="24"/>
          <w:lang w:eastAsia="it-IT"/>
        </w:rPr>
      </w:pPr>
      <w:r w:rsidRPr="006C0824">
        <w:rPr>
          <w:rFonts w:ascii="Calibri" w:eastAsia="Calibri" w:hAnsi="Calibri" w:cs="Calibri"/>
          <w:bCs/>
          <w:color w:val="000000"/>
          <w:sz w:val="24"/>
          <w:szCs w:val="24"/>
          <w:lang w:eastAsia="it-IT"/>
        </w:rPr>
        <w:t xml:space="preserve">in relazione ai dati personali il cui trattamento è necessario in rapporto ad obblighi legali, per la durata di legge; </w:t>
      </w:r>
    </w:p>
    <w:p w14:paraId="252D61CC" w14:textId="77777777" w:rsidR="006C0824" w:rsidRDefault="006C0824" w:rsidP="00E82C8F">
      <w:pPr>
        <w:pStyle w:val="Paragrafoelenco"/>
        <w:widowControl w:val="0"/>
        <w:numPr>
          <w:ilvl w:val="0"/>
          <w:numId w:val="11"/>
        </w:numPr>
        <w:spacing w:after="120" w:line="240" w:lineRule="auto"/>
        <w:ind w:right="111"/>
        <w:jc w:val="both"/>
        <w:rPr>
          <w:rFonts w:ascii="Calibri" w:eastAsia="Calibri" w:hAnsi="Calibri" w:cs="Calibri"/>
          <w:bCs/>
          <w:color w:val="000000"/>
          <w:sz w:val="24"/>
          <w:szCs w:val="24"/>
          <w:lang w:eastAsia="it-IT"/>
        </w:rPr>
      </w:pPr>
      <w:r w:rsidRPr="006C0824">
        <w:rPr>
          <w:rFonts w:ascii="Calibri" w:eastAsia="Calibri" w:hAnsi="Calibri" w:cs="Calibri"/>
          <w:bCs/>
          <w:color w:val="000000"/>
          <w:sz w:val="24"/>
          <w:szCs w:val="24"/>
          <w:lang w:eastAsia="it-IT"/>
        </w:rPr>
        <w:t xml:space="preserve">in caso di insorgenza di problematiche, anomalie, contestazioni o controversie, anche non giudiziali, almeno per un periodo pari al termine di prescrizione delle azioni rilevanti, aumentato di un periodo prudenziale di sei mesi per l'accertamento, l'esercizio o la difesa del diritto della Scuola; </w:t>
      </w:r>
    </w:p>
    <w:p w14:paraId="63C5AD3F" w14:textId="407D6235" w:rsidR="006C0824" w:rsidRPr="006C0824" w:rsidRDefault="006C0824" w:rsidP="00E82C8F">
      <w:pPr>
        <w:pStyle w:val="Paragrafoelenco"/>
        <w:widowControl w:val="0"/>
        <w:numPr>
          <w:ilvl w:val="0"/>
          <w:numId w:val="11"/>
        </w:numPr>
        <w:spacing w:after="120" w:line="240" w:lineRule="auto"/>
        <w:ind w:right="111"/>
        <w:jc w:val="both"/>
        <w:rPr>
          <w:rFonts w:ascii="Calibri" w:eastAsia="Calibri" w:hAnsi="Calibri" w:cs="Calibri"/>
          <w:bCs/>
          <w:color w:val="000000"/>
          <w:sz w:val="24"/>
          <w:szCs w:val="24"/>
          <w:lang w:eastAsia="it-IT"/>
        </w:rPr>
      </w:pPr>
      <w:r w:rsidRPr="006C0824">
        <w:rPr>
          <w:rFonts w:ascii="Calibri" w:eastAsia="Calibri" w:hAnsi="Calibri" w:cs="Calibri"/>
          <w:bCs/>
          <w:color w:val="000000"/>
          <w:sz w:val="24"/>
          <w:szCs w:val="24"/>
          <w:lang w:eastAsia="it-IT"/>
        </w:rPr>
        <w:t>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(con particolare riferimento alla finalità di archiviazione di cui al par. 4 lett. e).</w:t>
      </w:r>
    </w:p>
    <w:p w14:paraId="319431BD" w14:textId="77777777" w:rsidR="006C0824" w:rsidRPr="006C0824" w:rsidRDefault="006C0824" w:rsidP="00E82C8F">
      <w:pPr>
        <w:widowControl w:val="0"/>
        <w:spacing w:after="120" w:line="240" w:lineRule="auto"/>
        <w:ind w:right="111"/>
        <w:jc w:val="both"/>
        <w:rPr>
          <w:rFonts w:ascii="Calibri" w:eastAsia="Calibri" w:hAnsi="Calibri" w:cs="Calibri"/>
          <w:b/>
          <w:color w:val="000000"/>
          <w:sz w:val="24"/>
          <w:szCs w:val="24"/>
          <w:u w:val="single"/>
          <w:lang w:eastAsia="it-IT"/>
        </w:rPr>
      </w:pPr>
      <w:r w:rsidRPr="006C0824">
        <w:rPr>
          <w:rFonts w:ascii="Calibri" w:eastAsia="Calibri" w:hAnsi="Calibri" w:cs="Calibri"/>
          <w:b/>
          <w:color w:val="000000"/>
          <w:sz w:val="24"/>
          <w:szCs w:val="24"/>
          <w:u w:val="single"/>
          <w:lang w:eastAsia="it-IT"/>
        </w:rPr>
        <w:t xml:space="preserve">8. Diritti degli Interessati </w:t>
      </w:r>
    </w:p>
    <w:p w14:paraId="5062A1A0" w14:textId="5426A0FA" w:rsidR="006C0824" w:rsidRDefault="006C0824" w:rsidP="00E82C8F">
      <w:pPr>
        <w:widowControl w:val="0"/>
        <w:spacing w:after="120" w:line="240" w:lineRule="auto"/>
        <w:ind w:right="111"/>
        <w:jc w:val="both"/>
        <w:rPr>
          <w:rFonts w:ascii="Calibri" w:eastAsia="Calibri" w:hAnsi="Calibri" w:cs="Calibri"/>
          <w:bCs/>
          <w:color w:val="000000"/>
          <w:sz w:val="24"/>
          <w:szCs w:val="24"/>
          <w:lang w:eastAsia="it-IT"/>
        </w:rPr>
      </w:pPr>
      <w:r w:rsidRPr="006C0824">
        <w:rPr>
          <w:rFonts w:ascii="Calibri" w:eastAsia="Calibri" w:hAnsi="Calibri" w:cs="Calibri"/>
          <w:bCs/>
          <w:color w:val="000000"/>
          <w:sz w:val="24"/>
          <w:szCs w:val="24"/>
          <w:lang w:eastAsia="it-IT"/>
        </w:rPr>
        <w:lastRenderedPageBreak/>
        <w:t xml:space="preserve">Nei limiti in cui ricorrano in concreto le circostanze, gli Interessati potranno esercitare, in qualsiasi momento e di norma gratuitamente, i seguenti diritti: (i) di </w:t>
      </w:r>
      <w:r w:rsidRPr="006C0824">
        <w:rPr>
          <w:rFonts w:ascii="Calibri" w:eastAsia="Calibri" w:hAnsi="Calibri" w:cs="Calibri"/>
          <w:b/>
          <w:color w:val="000000"/>
          <w:sz w:val="24"/>
          <w:szCs w:val="24"/>
          <w:lang w:eastAsia="it-IT"/>
        </w:rPr>
        <w:t>accesso</w:t>
      </w:r>
      <w:r w:rsidRPr="006C0824">
        <w:rPr>
          <w:rFonts w:ascii="Calibri" w:eastAsia="Calibri" w:hAnsi="Calibri" w:cs="Calibri"/>
          <w:bCs/>
          <w:color w:val="000000"/>
          <w:sz w:val="24"/>
          <w:szCs w:val="24"/>
          <w:lang w:eastAsia="it-IT"/>
        </w:rPr>
        <w:t xml:space="preserve"> ai propri dati personali; (ii) di </w:t>
      </w:r>
      <w:r w:rsidRPr="006C0824">
        <w:rPr>
          <w:rFonts w:ascii="Calibri" w:eastAsia="Calibri" w:hAnsi="Calibri" w:cs="Calibri"/>
          <w:b/>
          <w:color w:val="000000"/>
          <w:sz w:val="24"/>
          <w:szCs w:val="24"/>
          <w:lang w:eastAsia="it-IT"/>
        </w:rPr>
        <w:t>rettifica/integrazione</w:t>
      </w:r>
      <w:r w:rsidRPr="006C0824">
        <w:rPr>
          <w:rFonts w:ascii="Calibri" w:eastAsia="Calibri" w:hAnsi="Calibri" w:cs="Calibri"/>
          <w:bCs/>
          <w:color w:val="000000"/>
          <w:sz w:val="24"/>
          <w:szCs w:val="24"/>
          <w:lang w:eastAsia="it-IT"/>
        </w:rPr>
        <w:t xml:space="preserve"> dei dati personali inesatti/incompleti; (iii) alla </w:t>
      </w:r>
      <w:r w:rsidRPr="006C0824">
        <w:rPr>
          <w:rFonts w:ascii="Calibri" w:eastAsia="Calibri" w:hAnsi="Calibri" w:cs="Calibri"/>
          <w:b/>
          <w:color w:val="000000"/>
          <w:sz w:val="24"/>
          <w:szCs w:val="24"/>
          <w:lang w:eastAsia="it-IT"/>
        </w:rPr>
        <w:t>cancellazione</w:t>
      </w:r>
      <w:r>
        <w:rPr>
          <w:rFonts w:ascii="Calibri" w:eastAsia="Calibri" w:hAnsi="Calibri" w:cs="Calibri"/>
          <w:bCs/>
          <w:color w:val="000000"/>
          <w:sz w:val="24"/>
          <w:szCs w:val="24"/>
          <w:lang w:eastAsia="it-IT"/>
        </w:rPr>
        <w:t xml:space="preserve"> </w:t>
      </w:r>
      <w:r w:rsidRPr="006C0824">
        <w:rPr>
          <w:rFonts w:ascii="Calibri" w:eastAsia="Calibri" w:hAnsi="Calibri" w:cs="Calibri"/>
          <w:bCs/>
          <w:color w:val="000000"/>
          <w:sz w:val="24"/>
          <w:szCs w:val="24"/>
          <w:lang w:eastAsia="it-IT"/>
        </w:rPr>
        <w:t xml:space="preserve">dei propri dati personali; (iv) la </w:t>
      </w:r>
      <w:r w:rsidRPr="006C0824">
        <w:rPr>
          <w:rFonts w:ascii="Calibri" w:eastAsia="Calibri" w:hAnsi="Calibri" w:cs="Calibri"/>
          <w:b/>
          <w:color w:val="000000"/>
          <w:sz w:val="24"/>
          <w:szCs w:val="24"/>
          <w:lang w:eastAsia="it-IT"/>
        </w:rPr>
        <w:t>limitazione del trattamento</w:t>
      </w:r>
      <w:r w:rsidRPr="006C0824">
        <w:rPr>
          <w:rFonts w:ascii="Calibri" w:eastAsia="Calibri" w:hAnsi="Calibri" w:cs="Calibri"/>
          <w:bCs/>
          <w:color w:val="000000"/>
          <w:sz w:val="24"/>
          <w:szCs w:val="24"/>
          <w:lang w:eastAsia="it-IT"/>
        </w:rPr>
        <w:t xml:space="preserve"> (con il conseguente contrassegno dei dati personali conservati con l'obiettivo di limitarne il trattamento in futuro); (v) alla </w:t>
      </w:r>
      <w:r w:rsidRPr="006C0824">
        <w:rPr>
          <w:rFonts w:ascii="Calibri" w:eastAsia="Calibri" w:hAnsi="Calibri" w:cs="Calibri"/>
          <w:b/>
          <w:color w:val="000000"/>
          <w:sz w:val="24"/>
          <w:szCs w:val="24"/>
          <w:lang w:eastAsia="it-IT"/>
        </w:rPr>
        <w:t>portabilità dei dati</w:t>
      </w:r>
      <w:r w:rsidRPr="006C0824">
        <w:rPr>
          <w:rFonts w:ascii="Calibri" w:eastAsia="Calibri" w:hAnsi="Calibri" w:cs="Calibri"/>
          <w:bCs/>
          <w:color w:val="000000"/>
          <w:sz w:val="24"/>
          <w:szCs w:val="24"/>
          <w:lang w:eastAsia="it-IT"/>
        </w:rPr>
        <w:t xml:space="preserve"> (che consente all’interessato, di ricevere in un formato strutturato, di uso comune e leggibile da dispositivo automatico, i dati personali che lo riguardano forniti alla Scuola e di chiedere a quest’ultima di trasmettere tali dati a un altro titolare del trattamento).</w:t>
      </w:r>
      <w:r>
        <w:rPr>
          <w:rFonts w:ascii="Calibri" w:eastAsia="Calibri" w:hAnsi="Calibri" w:cs="Calibri"/>
          <w:bCs/>
          <w:color w:val="000000"/>
          <w:sz w:val="24"/>
          <w:szCs w:val="24"/>
          <w:lang w:eastAsia="it-IT"/>
        </w:rPr>
        <w:t xml:space="preserve"> </w:t>
      </w:r>
      <w:r w:rsidRPr="006C0824">
        <w:rPr>
          <w:rFonts w:ascii="Calibri" w:eastAsia="Calibri" w:hAnsi="Calibri" w:cs="Calibri"/>
          <w:bCs/>
          <w:color w:val="000000"/>
          <w:sz w:val="24"/>
          <w:szCs w:val="24"/>
          <w:lang w:eastAsia="it-IT"/>
        </w:rPr>
        <w:t xml:space="preserve">Inoltre, è possibile, in qualsiasi momento: </w:t>
      </w:r>
      <w:r w:rsidRPr="006C0824">
        <w:rPr>
          <w:rFonts w:ascii="Calibri" w:eastAsia="Calibri" w:hAnsi="Calibri" w:cs="Calibri"/>
          <w:b/>
          <w:color w:val="000000"/>
          <w:sz w:val="24"/>
          <w:szCs w:val="24"/>
          <w:lang w:eastAsia="it-IT"/>
        </w:rPr>
        <w:t>opporsi</w:t>
      </w:r>
      <w:r w:rsidRPr="006C0824">
        <w:rPr>
          <w:rFonts w:ascii="Calibri" w:eastAsia="Calibri" w:hAnsi="Calibri" w:cs="Calibri"/>
          <w:bCs/>
          <w:color w:val="000000"/>
          <w:sz w:val="24"/>
          <w:szCs w:val="24"/>
          <w:lang w:eastAsia="it-IT"/>
        </w:rPr>
        <w:t xml:space="preserve"> al trattamento dei propri dati personali per motivi connessi alla propria situazione particolare (qualora si tratti di trattamento necessario per l'esecuzione di un compito di interesse pubblico o connesso all'esercizio di pubblici poteri della Scuola).</w:t>
      </w:r>
      <w:r>
        <w:rPr>
          <w:rFonts w:ascii="Calibri" w:eastAsia="Calibri" w:hAnsi="Calibri" w:cs="Calibri"/>
          <w:bCs/>
          <w:color w:val="000000"/>
          <w:sz w:val="24"/>
          <w:szCs w:val="24"/>
          <w:lang w:eastAsia="it-IT"/>
        </w:rPr>
        <w:t xml:space="preserve"> </w:t>
      </w:r>
      <w:r w:rsidRPr="006C0824">
        <w:rPr>
          <w:rFonts w:ascii="Calibri" w:eastAsia="Calibri" w:hAnsi="Calibri" w:cs="Calibri"/>
          <w:bCs/>
          <w:color w:val="000000"/>
          <w:sz w:val="24"/>
          <w:szCs w:val="24"/>
          <w:lang w:eastAsia="it-IT"/>
        </w:rPr>
        <w:t xml:space="preserve">I suddetti diritti sono esercitabili scrivendo al Responsabile della Protezione dei Dati ai recapiti sopra indicati. Inoltre, ciascun Interessato, qualora ritenga che il trattamento dei suoi dati personali avvenga in violazione di quanto previsto dalla disciplina in materia di protezione dei dati personali, può </w:t>
      </w:r>
      <w:r w:rsidRPr="006C0824">
        <w:rPr>
          <w:rFonts w:ascii="Calibri" w:eastAsia="Calibri" w:hAnsi="Calibri" w:cs="Calibri"/>
          <w:b/>
          <w:color w:val="000000"/>
          <w:sz w:val="24"/>
          <w:szCs w:val="24"/>
          <w:lang w:eastAsia="it-IT"/>
        </w:rPr>
        <w:t>proporre reclamo</w:t>
      </w:r>
      <w:r w:rsidRPr="006C0824">
        <w:rPr>
          <w:rFonts w:ascii="Calibri" w:eastAsia="Calibri" w:hAnsi="Calibri" w:cs="Calibri"/>
          <w:bCs/>
          <w:color w:val="000000"/>
          <w:sz w:val="24"/>
          <w:szCs w:val="24"/>
          <w:lang w:eastAsia="it-IT"/>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sidRPr="006C0824">
        <w:rPr>
          <w:rFonts w:ascii="Calibri" w:eastAsia="Calibri" w:hAnsi="Calibri" w:cs="Calibri"/>
          <w:b/>
          <w:color w:val="000000"/>
          <w:sz w:val="24"/>
          <w:szCs w:val="24"/>
          <w:lang w:eastAsia="it-IT"/>
        </w:rPr>
        <w:t>o adire le opportune sedi giudiziarie</w:t>
      </w:r>
      <w:r w:rsidRPr="006C0824">
        <w:rPr>
          <w:rFonts w:ascii="Calibri" w:eastAsia="Calibri" w:hAnsi="Calibri" w:cs="Calibri"/>
          <w:bCs/>
          <w:color w:val="000000"/>
          <w:sz w:val="24"/>
          <w:szCs w:val="24"/>
          <w:lang w:eastAsia="it-IT"/>
        </w:rPr>
        <w:t xml:space="preserve"> (art. 79 del GDPR). </w:t>
      </w:r>
    </w:p>
    <w:p w14:paraId="60439A52" w14:textId="11106770" w:rsidR="00C065DC" w:rsidRPr="00C065DC" w:rsidRDefault="00C065DC" w:rsidP="00C065DC">
      <w:pPr>
        <w:widowControl w:val="0"/>
        <w:spacing w:after="120" w:line="240" w:lineRule="auto"/>
        <w:ind w:right="111"/>
        <w:jc w:val="both"/>
        <w:rPr>
          <w:rFonts w:ascii="Calibri" w:eastAsia="Calibri" w:hAnsi="Calibri" w:cs="Calibri"/>
          <w:b/>
          <w:bCs/>
          <w:color w:val="000000"/>
          <w:sz w:val="24"/>
          <w:szCs w:val="24"/>
          <w:u w:val="single"/>
          <w:lang w:eastAsia="it-IT"/>
        </w:rPr>
      </w:pPr>
      <w:r>
        <w:rPr>
          <w:rFonts w:ascii="Calibri" w:eastAsia="Calibri" w:hAnsi="Calibri" w:cs="Calibri"/>
          <w:b/>
          <w:bCs/>
          <w:color w:val="000000"/>
          <w:sz w:val="24"/>
          <w:szCs w:val="24"/>
          <w:u w:val="single"/>
          <w:lang w:eastAsia="it-IT"/>
        </w:rPr>
        <w:t>9</w:t>
      </w:r>
      <w:r w:rsidRPr="00C065DC">
        <w:rPr>
          <w:rFonts w:ascii="Calibri" w:eastAsia="Calibri" w:hAnsi="Calibri" w:cs="Calibri"/>
          <w:b/>
          <w:bCs/>
          <w:color w:val="000000"/>
          <w:sz w:val="24"/>
          <w:szCs w:val="24"/>
          <w:u w:val="single"/>
          <w:lang w:eastAsia="it-IT"/>
        </w:rPr>
        <w:t>. Processo decisionale automatizzato</w:t>
      </w:r>
    </w:p>
    <w:p w14:paraId="1C84261D" w14:textId="77777777" w:rsidR="00C065DC" w:rsidRPr="00C065DC" w:rsidRDefault="00C065DC" w:rsidP="00C065DC">
      <w:pPr>
        <w:widowControl w:val="0"/>
        <w:spacing w:after="120" w:line="240" w:lineRule="auto"/>
        <w:ind w:right="111"/>
        <w:jc w:val="both"/>
        <w:rPr>
          <w:rFonts w:ascii="Calibri" w:eastAsia="Calibri" w:hAnsi="Calibri" w:cs="Calibri"/>
          <w:bCs/>
          <w:color w:val="000000"/>
          <w:sz w:val="24"/>
          <w:szCs w:val="24"/>
          <w:lang w:eastAsia="it-IT"/>
        </w:rPr>
      </w:pPr>
      <w:r w:rsidRPr="00C065DC">
        <w:rPr>
          <w:rFonts w:ascii="Calibri" w:eastAsia="Calibri" w:hAnsi="Calibri" w:cs="Calibri"/>
          <w:bCs/>
          <w:color w:val="000000"/>
          <w:sz w:val="24"/>
          <w:szCs w:val="24"/>
          <w:lang w:eastAsia="it-IT"/>
        </w:rPr>
        <w:t>Non è previsto un processo decisionale automatizzato ai sensi dell’art. 13 comma 2 lettera f del GDPR.</w:t>
      </w:r>
    </w:p>
    <w:p w14:paraId="5D851CEB" w14:textId="77777777" w:rsidR="00C065DC" w:rsidRDefault="00C065DC" w:rsidP="00C065DC">
      <w:pPr>
        <w:widowControl w:val="0"/>
        <w:spacing w:after="120" w:line="240" w:lineRule="auto"/>
        <w:ind w:right="111"/>
        <w:jc w:val="right"/>
        <w:rPr>
          <w:rFonts w:ascii="Calibri" w:eastAsia="Calibri" w:hAnsi="Calibri" w:cs="Calibri"/>
          <w:bCs/>
          <w:color w:val="000000"/>
          <w:sz w:val="24"/>
          <w:szCs w:val="24"/>
          <w:lang w:eastAsia="it-IT"/>
        </w:rPr>
      </w:pPr>
    </w:p>
    <w:p w14:paraId="68FA7E4B" w14:textId="64D1BE79" w:rsidR="00C065DC" w:rsidRPr="006C0824" w:rsidRDefault="00C065DC" w:rsidP="00C065DC">
      <w:pPr>
        <w:widowControl w:val="0"/>
        <w:spacing w:after="120" w:line="240" w:lineRule="auto"/>
        <w:ind w:right="111"/>
        <w:jc w:val="right"/>
        <w:rPr>
          <w:rFonts w:ascii="Calibri" w:eastAsia="Calibri" w:hAnsi="Calibri" w:cs="Calibri"/>
          <w:bCs/>
          <w:color w:val="000000"/>
          <w:sz w:val="24"/>
          <w:szCs w:val="24"/>
          <w:lang w:eastAsia="it-IT"/>
        </w:rPr>
      </w:pPr>
      <w:r>
        <w:rPr>
          <w:rFonts w:ascii="Calibri" w:eastAsia="Calibri" w:hAnsi="Calibri" w:cs="Calibri"/>
          <w:bCs/>
          <w:color w:val="000000"/>
          <w:sz w:val="24"/>
          <w:szCs w:val="24"/>
          <w:lang w:eastAsia="it-IT"/>
        </w:rPr>
        <w:t>Il Dirigente Scolastico</w:t>
      </w:r>
    </w:p>
    <w:p w14:paraId="72DF5F92" w14:textId="77777777" w:rsidR="006C0824" w:rsidRPr="006C0824" w:rsidRDefault="006C0824" w:rsidP="00E82C8F">
      <w:pPr>
        <w:widowControl w:val="0"/>
        <w:spacing w:after="120" w:line="240" w:lineRule="auto"/>
        <w:ind w:right="111"/>
        <w:jc w:val="both"/>
        <w:rPr>
          <w:rFonts w:ascii="Calibri" w:eastAsia="Calibri" w:hAnsi="Calibri" w:cs="Calibri"/>
          <w:bCs/>
          <w:color w:val="000000"/>
          <w:sz w:val="24"/>
          <w:szCs w:val="24"/>
          <w:lang w:eastAsia="it-IT"/>
        </w:rPr>
      </w:pPr>
    </w:p>
    <w:p w14:paraId="65984953" w14:textId="765020F8" w:rsidR="009678E2" w:rsidRPr="006C0824" w:rsidRDefault="00460506" w:rsidP="00E82C8F">
      <w:pPr>
        <w:widowControl w:val="0"/>
        <w:spacing w:after="120" w:line="240" w:lineRule="auto"/>
        <w:ind w:right="111"/>
        <w:jc w:val="center"/>
        <w:rPr>
          <w:rFonts w:ascii="Calibri" w:eastAsia="Calibri" w:hAnsi="Calibri" w:cs="Calibri"/>
          <w:bCs/>
          <w:color w:val="000000"/>
          <w:sz w:val="24"/>
          <w:szCs w:val="24"/>
          <w:lang w:eastAsia="it-IT"/>
        </w:rPr>
      </w:pPr>
      <w:r>
        <w:rPr>
          <w:rFonts w:ascii="Calibri" w:eastAsia="Calibri" w:hAnsi="Calibri" w:cs="Calibri"/>
          <w:bCs/>
          <w:color w:val="000000"/>
          <w:sz w:val="24"/>
          <w:szCs w:val="24"/>
          <w:lang w:eastAsia="it-IT"/>
        </w:rPr>
        <w:t xml:space="preserve">Ultimo aggiornamento: </w:t>
      </w:r>
      <w:r w:rsidR="0046000F">
        <w:rPr>
          <w:rFonts w:ascii="Calibri" w:eastAsia="Calibri" w:hAnsi="Calibri" w:cs="Calibri"/>
          <w:bCs/>
          <w:color w:val="000000"/>
          <w:sz w:val="24"/>
          <w:szCs w:val="24"/>
          <w:lang w:eastAsia="it-IT"/>
        </w:rPr>
        <w:t>ottobre 2021</w:t>
      </w:r>
    </w:p>
    <w:sectPr w:rsidR="009678E2" w:rsidRPr="006C0824">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D8FC" w14:textId="77777777" w:rsidR="006C0824" w:rsidRDefault="006C0824" w:rsidP="006C0824">
      <w:pPr>
        <w:spacing w:after="0" w:line="240" w:lineRule="auto"/>
      </w:pPr>
      <w:r>
        <w:separator/>
      </w:r>
    </w:p>
  </w:endnote>
  <w:endnote w:type="continuationSeparator" w:id="0">
    <w:p w14:paraId="3F3AE217" w14:textId="77777777" w:rsidR="006C0824" w:rsidRDefault="006C0824" w:rsidP="006C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0D0C" w14:textId="77777777" w:rsidR="006C0824" w:rsidRDefault="006C0824" w:rsidP="006C0824">
      <w:pPr>
        <w:spacing w:after="0" w:line="240" w:lineRule="auto"/>
      </w:pPr>
      <w:r>
        <w:separator/>
      </w:r>
    </w:p>
  </w:footnote>
  <w:footnote w:type="continuationSeparator" w:id="0">
    <w:p w14:paraId="03270F37" w14:textId="77777777" w:rsidR="006C0824" w:rsidRDefault="006C0824" w:rsidP="006C0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D384" w14:textId="45F3A922" w:rsidR="006C0824" w:rsidRDefault="003553CC" w:rsidP="003553CC">
    <w:pPr>
      <w:pStyle w:val="Intestazione"/>
    </w:pPr>
    <w:r w:rsidRPr="003553CC">
      <w:rPr>
        <w:noProof/>
      </w:rPr>
      <w:drawing>
        <wp:inline distT="0" distB="0" distL="0" distR="0" wp14:anchorId="43ADD32C" wp14:editId="23065B92">
          <wp:extent cx="6120130" cy="1010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10920"/>
                  </a:xfrm>
                  <a:prstGeom prst="rect">
                    <a:avLst/>
                  </a:prstGeom>
                  <a:noFill/>
                  <a:ln>
                    <a:noFill/>
                  </a:ln>
                </pic:spPr>
              </pic:pic>
            </a:graphicData>
          </a:graphic>
        </wp:inline>
      </w:drawing>
    </w:r>
  </w:p>
  <w:p w14:paraId="2FAC66ED" w14:textId="77777777" w:rsidR="003553CC" w:rsidRPr="003553CC" w:rsidRDefault="003553CC" w:rsidP="003553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13F"/>
    <w:multiLevelType w:val="hybridMultilevel"/>
    <w:tmpl w:val="AFD28440"/>
    <w:lvl w:ilvl="0" w:tplc="04100001">
      <w:start w:val="1"/>
      <w:numFmt w:val="bullet"/>
      <w:lvlText w:val=""/>
      <w:lvlJc w:val="left"/>
      <w:pPr>
        <w:ind w:left="829" w:hanging="360"/>
      </w:pPr>
      <w:rPr>
        <w:rFonts w:ascii="Symbol" w:hAnsi="Symbol" w:hint="default"/>
      </w:rPr>
    </w:lvl>
    <w:lvl w:ilvl="1" w:tplc="04100003">
      <w:start w:val="1"/>
      <w:numFmt w:val="bullet"/>
      <w:lvlText w:val="o"/>
      <w:lvlJc w:val="left"/>
      <w:pPr>
        <w:ind w:left="1549" w:hanging="360"/>
      </w:pPr>
      <w:rPr>
        <w:rFonts w:ascii="Courier New" w:hAnsi="Courier New" w:cs="Courier New" w:hint="default"/>
      </w:rPr>
    </w:lvl>
    <w:lvl w:ilvl="2" w:tplc="04100005">
      <w:start w:val="1"/>
      <w:numFmt w:val="bullet"/>
      <w:lvlText w:val=""/>
      <w:lvlJc w:val="left"/>
      <w:pPr>
        <w:ind w:left="2269" w:hanging="360"/>
      </w:pPr>
      <w:rPr>
        <w:rFonts w:ascii="Wingdings" w:hAnsi="Wingdings" w:hint="default"/>
      </w:rPr>
    </w:lvl>
    <w:lvl w:ilvl="3" w:tplc="04100001">
      <w:start w:val="1"/>
      <w:numFmt w:val="bullet"/>
      <w:lvlText w:val=""/>
      <w:lvlJc w:val="left"/>
      <w:pPr>
        <w:ind w:left="2989" w:hanging="360"/>
      </w:pPr>
      <w:rPr>
        <w:rFonts w:ascii="Symbol" w:hAnsi="Symbol" w:hint="default"/>
      </w:rPr>
    </w:lvl>
    <w:lvl w:ilvl="4" w:tplc="04100003">
      <w:start w:val="1"/>
      <w:numFmt w:val="bullet"/>
      <w:lvlText w:val="o"/>
      <w:lvlJc w:val="left"/>
      <w:pPr>
        <w:ind w:left="3709" w:hanging="360"/>
      </w:pPr>
      <w:rPr>
        <w:rFonts w:ascii="Courier New" w:hAnsi="Courier New" w:cs="Courier New" w:hint="default"/>
      </w:rPr>
    </w:lvl>
    <w:lvl w:ilvl="5" w:tplc="04100005">
      <w:start w:val="1"/>
      <w:numFmt w:val="bullet"/>
      <w:lvlText w:val=""/>
      <w:lvlJc w:val="left"/>
      <w:pPr>
        <w:ind w:left="4429" w:hanging="360"/>
      </w:pPr>
      <w:rPr>
        <w:rFonts w:ascii="Wingdings" w:hAnsi="Wingdings" w:hint="default"/>
      </w:rPr>
    </w:lvl>
    <w:lvl w:ilvl="6" w:tplc="04100001">
      <w:start w:val="1"/>
      <w:numFmt w:val="bullet"/>
      <w:lvlText w:val=""/>
      <w:lvlJc w:val="left"/>
      <w:pPr>
        <w:ind w:left="5149" w:hanging="360"/>
      </w:pPr>
      <w:rPr>
        <w:rFonts w:ascii="Symbol" w:hAnsi="Symbol" w:hint="default"/>
      </w:rPr>
    </w:lvl>
    <w:lvl w:ilvl="7" w:tplc="04100003">
      <w:start w:val="1"/>
      <w:numFmt w:val="bullet"/>
      <w:lvlText w:val="o"/>
      <w:lvlJc w:val="left"/>
      <w:pPr>
        <w:ind w:left="5869" w:hanging="360"/>
      </w:pPr>
      <w:rPr>
        <w:rFonts w:ascii="Courier New" w:hAnsi="Courier New" w:cs="Courier New" w:hint="default"/>
      </w:rPr>
    </w:lvl>
    <w:lvl w:ilvl="8" w:tplc="04100005">
      <w:start w:val="1"/>
      <w:numFmt w:val="bullet"/>
      <w:lvlText w:val=""/>
      <w:lvlJc w:val="left"/>
      <w:pPr>
        <w:ind w:left="6589" w:hanging="360"/>
      </w:pPr>
      <w:rPr>
        <w:rFonts w:ascii="Wingdings" w:hAnsi="Wingdings" w:hint="default"/>
      </w:rPr>
    </w:lvl>
  </w:abstractNum>
  <w:abstractNum w:abstractNumId="1" w15:restartNumberingAfterBreak="0">
    <w:nsid w:val="265E2FBA"/>
    <w:multiLevelType w:val="hybridMultilevel"/>
    <w:tmpl w:val="43709766"/>
    <w:lvl w:ilvl="0" w:tplc="B72A4B84">
      <w:start w:val="1"/>
      <w:numFmt w:val="lowerLetter"/>
      <w:lvlText w:val="%1)"/>
      <w:lvlJc w:val="left"/>
      <w:pPr>
        <w:ind w:left="829" w:hanging="360"/>
      </w:pPr>
      <w:rPr>
        <w:i w:val="0"/>
        <w:iCs w:val="0"/>
        <w:color w:val="auto"/>
      </w:rPr>
    </w:lvl>
    <w:lvl w:ilvl="1" w:tplc="04100019">
      <w:start w:val="1"/>
      <w:numFmt w:val="lowerLetter"/>
      <w:lvlText w:val="%2."/>
      <w:lvlJc w:val="left"/>
      <w:pPr>
        <w:ind w:left="1549" w:hanging="360"/>
      </w:pPr>
    </w:lvl>
    <w:lvl w:ilvl="2" w:tplc="0410001B">
      <w:start w:val="1"/>
      <w:numFmt w:val="lowerRoman"/>
      <w:lvlText w:val="%3."/>
      <w:lvlJc w:val="right"/>
      <w:pPr>
        <w:ind w:left="2269" w:hanging="180"/>
      </w:pPr>
    </w:lvl>
    <w:lvl w:ilvl="3" w:tplc="0410000F">
      <w:start w:val="1"/>
      <w:numFmt w:val="decimal"/>
      <w:lvlText w:val="%4."/>
      <w:lvlJc w:val="left"/>
      <w:pPr>
        <w:ind w:left="2989" w:hanging="360"/>
      </w:pPr>
    </w:lvl>
    <w:lvl w:ilvl="4" w:tplc="04100019">
      <w:start w:val="1"/>
      <w:numFmt w:val="lowerLetter"/>
      <w:lvlText w:val="%5."/>
      <w:lvlJc w:val="left"/>
      <w:pPr>
        <w:ind w:left="3709" w:hanging="360"/>
      </w:pPr>
    </w:lvl>
    <w:lvl w:ilvl="5" w:tplc="0410001B">
      <w:start w:val="1"/>
      <w:numFmt w:val="lowerRoman"/>
      <w:lvlText w:val="%6."/>
      <w:lvlJc w:val="right"/>
      <w:pPr>
        <w:ind w:left="4429" w:hanging="180"/>
      </w:pPr>
    </w:lvl>
    <w:lvl w:ilvl="6" w:tplc="0410000F">
      <w:start w:val="1"/>
      <w:numFmt w:val="decimal"/>
      <w:lvlText w:val="%7."/>
      <w:lvlJc w:val="left"/>
      <w:pPr>
        <w:ind w:left="5149" w:hanging="360"/>
      </w:pPr>
    </w:lvl>
    <w:lvl w:ilvl="7" w:tplc="04100019">
      <w:start w:val="1"/>
      <w:numFmt w:val="lowerLetter"/>
      <w:lvlText w:val="%8."/>
      <w:lvlJc w:val="left"/>
      <w:pPr>
        <w:ind w:left="5869" w:hanging="360"/>
      </w:pPr>
    </w:lvl>
    <w:lvl w:ilvl="8" w:tplc="0410001B">
      <w:start w:val="1"/>
      <w:numFmt w:val="lowerRoman"/>
      <w:lvlText w:val="%9."/>
      <w:lvlJc w:val="right"/>
      <w:pPr>
        <w:ind w:left="6589" w:hanging="180"/>
      </w:pPr>
    </w:lvl>
  </w:abstractNum>
  <w:abstractNum w:abstractNumId="2" w15:restartNumberingAfterBreak="0">
    <w:nsid w:val="36F054F9"/>
    <w:multiLevelType w:val="hybridMultilevel"/>
    <w:tmpl w:val="36BAED92"/>
    <w:lvl w:ilvl="0" w:tplc="04100001">
      <w:start w:val="1"/>
      <w:numFmt w:val="bullet"/>
      <w:lvlText w:val=""/>
      <w:lvlJc w:val="left"/>
      <w:pPr>
        <w:ind w:left="345" w:hanging="360"/>
      </w:pPr>
      <w:rPr>
        <w:rFonts w:ascii="Symbol" w:hAnsi="Symbol" w:hint="default"/>
        <w:color w:val="000000"/>
        <w:sz w:val="22"/>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3" w15:restartNumberingAfterBreak="0">
    <w:nsid w:val="3F4A4A6C"/>
    <w:multiLevelType w:val="hybridMultilevel"/>
    <w:tmpl w:val="B10C8E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0C2112F"/>
    <w:multiLevelType w:val="hybridMultilevel"/>
    <w:tmpl w:val="C5EC72B4"/>
    <w:lvl w:ilvl="0" w:tplc="0410000B">
      <w:start w:val="1"/>
      <w:numFmt w:val="bullet"/>
      <w:lvlText w:val=""/>
      <w:lvlJc w:val="left"/>
      <w:pPr>
        <w:ind w:left="829" w:hanging="360"/>
      </w:pPr>
      <w:rPr>
        <w:rFonts w:ascii="Wingdings" w:hAnsi="Wingdings" w:hint="default"/>
      </w:rPr>
    </w:lvl>
    <w:lvl w:ilvl="1" w:tplc="04100003">
      <w:start w:val="1"/>
      <w:numFmt w:val="bullet"/>
      <w:lvlText w:val="o"/>
      <w:lvlJc w:val="left"/>
      <w:pPr>
        <w:ind w:left="1549" w:hanging="360"/>
      </w:pPr>
      <w:rPr>
        <w:rFonts w:ascii="Courier New" w:hAnsi="Courier New" w:cs="Courier New" w:hint="default"/>
      </w:rPr>
    </w:lvl>
    <w:lvl w:ilvl="2" w:tplc="04100005">
      <w:start w:val="1"/>
      <w:numFmt w:val="bullet"/>
      <w:lvlText w:val=""/>
      <w:lvlJc w:val="left"/>
      <w:pPr>
        <w:ind w:left="2269" w:hanging="360"/>
      </w:pPr>
      <w:rPr>
        <w:rFonts w:ascii="Wingdings" w:hAnsi="Wingdings" w:hint="default"/>
      </w:rPr>
    </w:lvl>
    <w:lvl w:ilvl="3" w:tplc="04100001">
      <w:start w:val="1"/>
      <w:numFmt w:val="bullet"/>
      <w:lvlText w:val=""/>
      <w:lvlJc w:val="left"/>
      <w:pPr>
        <w:ind w:left="2989" w:hanging="360"/>
      </w:pPr>
      <w:rPr>
        <w:rFonts w:ascii="Symbol" w:hAnsi="Symbol" w:hint="default"/>
      </w:rPr>
    </w:lvl>
    <w:lvl w:ilvl="4" w:tplc="04100003">
      <w:start w:val="1"/>
      <w:numFmt w:val="bullet"/>
      <w:lvlText w:val="o"/>
      <w:lvlJc w:val="left"/>
      <w:pPr>
        <w:ind w:left="3709" w:hanging="360"/>
      </w:pPr>
      <w:rPr>
        <w:rFonts w:ascii="Courier New" w:hAnsi="Courier New" w:cs="Courier New" w:hint="default"/>
      </w:rPr>
    </w:lvl>
    <w:lvl w:ilvl="5" w:tplc="04100005">
      <w:start w:val="1"/>
      <w:numFmt w:val="bullet"/>
      <w:lvlText w:val=""/>
      <w:lvlJc w:val="left"/>
      <w:pPr>
        <w:ind w:left="4429" w:hanging="360"/>
      </w:pPr>
      <w:rPr>
        <w:rFonts w:ascii="Wingdings" w:hAnsi="Wingdings" w:hint="default"/>
      </w:rPr>
    </w:lvl>
    <w:lvl w:ilvl="6" w:tplc="04100001">
      <w:start w:val="1"/>
      <w:numFmt w:val="bullet"/>
      <w:lvlText w:val=""/>
      <w:lvlJc w:val="left"/>
      <w:pPr>
        <w:ind w:left="5149" w:hanging="360"/>
      </w:pPr>
      <w:rPr>
        <w:rFonts w:ascii="Symbol" w:hAnsi="Symbol" w:hint="default"/>
      </w:rPr>
    </w:lvl>
    <w:lvl w:ilvl="7" w:tplc="04100003">
      <w:start w:val="1"/>
      <w:numFmt w:val="bullet"/>
      <w:lvlText w:val="o"/>
      <w:lvlJc w:val="left"/>
      <w:pPr>
        <w:ind w:left="5869" w:hanging="360"/>
      </w:pPr>
      <w:rPr>
        <w:rFonts w:ascii="Courier New" w:hAnsi="Courier New" w:cs="Courier New" w:hint="default"/>
      </w:rPr>
    </w:lvl>
    <w:lvl w:ilvl="8" w:tplc="04100005">
      <w:start w:val="1"/>
      <w:numFmt w:val="bullet"/>
      <w:lvlText w:val=""/>
      <w:lvlJc w:val="left"/>
      <w:pPr>
        <w:ind w:left="6589" w:hanging="360"/>
      </w:pPr>
      <w:rPr>
        <w:rFonts w:ascii="Wingdings" w:hAnsi="Wingdings" w:hint="default"/>
      </w:rPr>
    </w:lvl>
  </w:abstractNum>
  <w:abstractNum w:abstractNumId="5" w15:restartNumberingAfterBreak="0">
    <w:nsid w:val="512955A3"/>
    <w:multiLevelType w:val="hybridMultilevel"/>
    <w:tmpl w:val="89FA9EC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15:restartNumberingAfterBreak="0">
    <w:nsid w:val="54AE545E"/>
    <w:multiLevelType w:val="hybridMultilevel"/>
    <w:tmpl w:val="E8084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8828C1"/>
    <w:multiLevelType w:val="hybridMultilevel"/>
    <w:tmpl w:val="7F44F0C6"/>
    <w:lvl w:ilvl="0" w:tplc="04100001">
      <w:start w:val="1"/>
      <w:numFmt w:val="bullet"/>
      <w:lvlText w:val=""/>
      <w:lvlJc w:val="left"/>
      <w:pPr>
        <w:ind w:left="710" w:hanging="360"/>
      </w:pPr>
      <w:rPr>
        <w:rFonts w:ascii="Symbol" w:hAnsi="Symbol" w:hint="default"/>
      </w:rPr>
    </w:lvl>
    <w:lvl w:ilvl="1" w:tplc="04100003">
      <w:start w:val="1"/>
      <w:numFmt w:val="bullet"/>
      <w:lvlText w:val="o"/>
      <w:lvlJc w:val="left"/>
      <w:pPr>
        <w:ind w:left="1430" w:hanging="360"/>
      </w:pPr>
      <w:rPr>
        <w:rFonts w:ascii="Courier New" w:hAnsi="Courier New" w:cs="Courier New" w:hint="default"/>
      </w:rPr>
    </w:lvl>
    <w:lvl w:ilvl="2" w:tplc="04100005">
      <w:start w:val="1"/>
      <w:numFmt w:val="bullet"/>
      <w:lvlText w:val=""/>
      <w:lvlJc w:val="left"/>
      <w:pPr>
        <w:ind w:left="2150" w:hanging="360"/>
      </w:pPr>
      <w:rPr>
        <w:rFonts w:ascii="Wingdings" w:hAnsi="Wingdings" w:hint="default"/>
      </w:rPr>
    </w:lvl>
    <w:lvl w:ilvl="3" w:tplc="04100001">
      <w:start w:val="1"/>
      <w:numFmt w:val="bullet"/>
      <w:lvlText w:val=""/>
      <w:lvlJc w:val="left"/>
      <w:pPr>
        <w:ind w:left="2870" w:hanging="360"/>
      </w:pPr>
      <w:rPr>
        <w:rFonts w:ascii="Symbol" w:hAnsi="Symbol" w:hint="default"/>
      </w:rPr>
    </w:lvl>
    <w:lvl w:ilvl="4" w:tplc="04100003">
      <w:start w:val="1"/>
      <w:numFmt w:val="bullet"/>
      <w:lvlText w:val="o"/>
      <w:lvlJc w:val="left"/>
      <w:pPr>
        <w:ind w:left="3590" w:hanging="360"/>
      </w:pPr>
      <w:rPr>
        <w:rFonts w:ascii="Courier New" w:hAnsi="Courier New" w:cs="Courier New" w:hint="default"/>
      </w:rPr>
    </w:lvl>
    <w:lvl w:ilvl="5" w:tplc="04100005">
      <w:start w:val="1"/>
      <w:numFmt w:val="bullet"/>
      <w:lvlText w:val=""/>
      <w:lvlJc w:val="left"/>
      <w:pPr>
        <w:ind w:left="4310" w:hanging="360"/>
      </w:pPr>
      <w:rPr>
        <w:rFonts w:ascii="Wingdings" w:hAnsi="Wingdings" w:hint="default"/>
      </w:rPr>
    </w:lvl>
    <w:lvl w:ilvl="6" w:tplc="04100001">
      <w:start w:val="1"/>
      <w:numFmt w:val="bullet"/>
      <w:lvlText w:val=""/>
      <w:lvlJc w:val="left"/>
      <w:pPr>
        <w:ind w:left="5030" w:hanging="360"/>
      </w:pPr>
      <w:rPr>
        <w:rFonts w:ascii="Symbol" w:hAnsi="Symbol" w:hint="default"/>
      </w:rPr>
    </w:lvl>
    <w:lvl w:ilvl="7" w:tplc="04100003">
      <w:start w:val="1"/>
      <w:numFmt w:val="bullet"/>
      <w:lvlText w:val="o"/>
      <w:lvlJc w:val="left"/>
      <w:pPr>
        <w:ind w:left="5750" w:hanging="360"/>
      </w:pPr>
      <w:rPr>
        <w:rFonts w:ascii="Courier New" w:hAnsi="Courier New" w:cs="Courier New" w:hint="default"/>
      </w:rPr>
    </w:lvl>
    <w:lvl w:ilvl="8" w:tplc="04100005">
      <w:start w:val="1"/>
      <w:numFmt w:val="bullet"/>
      <w:lvlText w:val=""/>
      <w:lvlJc w:val="left"/>
      <w:pPr>
        <w:ind w:left="6470" w:hanging="360"/>
      </w:pPr>
      <w:rPr>
        <w:rFonts w:ascii="Wingdings" w:hAnsi="Wingdings" w:hint="default"/>
      </w:rPr>
    </w:lvl>
  </w:abstractNum>
  <w:abstractNum w:abstractNumId="8" w15:restartNumberingAfterBreak="0">
    <w:nsid w:val="64B71C23"/>
    <w:multiLevelType w:val="hybridMultilevel"/>
    <w:tmpl w:val="4DA65D30"/>
    <w:lvl w:ilvl="0" w:tplc="0410001B">
      <w:start w:val="1"/>
      <w:numFmt w:val="lowerRoman"/>
      <w:lvlText w:val="%1."/>
      <w:lvlJc w:val="right"/>
      <w:pPr>
        <w:ind w:left="720" w:firstLine="0"/>
      </w:pPr>
      <w:rPr>
        <w:b w:val="0"/>
        <w:i w:val="0"/>
        <w:strike w:val="0"/>
        <w:dstrike w:val="0"/>
        <w:color w:val="000000"/>
        <w:sz w:val="20"/>
        <w:szCs w:val="20"/>
        <w:u w:val="none" w:color="000000"/>
        <w:effect w:val="none"/>
        <w:bdr w:val="none" w:sz="0" w:space="0" w:color="auto" w:frame="1"/>
        <w:vertAlign w:val="baseline"/>
      </w:rPr>
    </w:lvl>
    <w:lvl w:ilvl="1" w:tplc="6DF4906E">
      <w:start w:val="1"/>
      <w:numFmt w:val="lowerLetter"/>
      <w:lvlText w:val="%2"/>
      <w:lvlJc w:val="left"/>
      <w:pPr>
        <w:ind w:left="129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541E980E">
      <w:start w:val="1"/>
      <w:numFmt w:val="lowerRoman"/>
      <w:lvlText w:val="%3"/>
      <w:lvlJc w:val="left"/>
      <w:pPr>
        <w:ind w:left="201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EE6A1360">
      <w:start w:val="1"/>
      <w:numFmt w:val="decimal"/>
      <w:lvlText w:val="%4"/>
      <w:lvlJc w:val="left"/>
      <w:pPr>
        <w:ind w:left="273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BD5AABCA">
      <w:start w:val="1"/>
      <w:numFmt w:val="lowerLetter"/>
      <w:lvlText w:val="%5"/>
      <w:lvlJc w:val="left"/>
      <w:pPr>
        <w:ind w:left="345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DF127044">
      <w:start w:val="1"/>
      <w:numFmt w:val="lowerRoman"/>
      <w:lvlText w:val="%6"/>
      <w:lvlJc w:val="left"/>
      <w:pPr>
        <w:ind w:left="417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7FA2D086">
      <w:start w:val="1"/>
      <w:numFmt w:val="decimal"/>
      <w:lvlText w:val="%7"/>
      <w:lvlJc w:val="left"/>
      <w:pPr>
        <w:ind w:left="489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30522D50">
      <w:start w:val="1"/>
      <w:numFmt w:val="lowerLetter"/>
      <w:lvlText w:val="%8"/>
      <w:lvlJc w:val="left"/>
      <w:pPr>
        <w:ind w:left="561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DD5A6624">
      <w:start w:val="1"/>
      <w:numFmt w:val="lowerRoman"/>
      <w:lvlText w:val="%9"/>
      <w:lvlJc w:val="left"/>
      <w:pPr>
        <w:ind w:left="6339"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num w:numId="1">
    <w:abstractNumId w:val="7"/>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4"/>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24"/>
    <w:rsid w:val="003553CC"/>
    <w:rsid w:val="0046000F"/>
    <w:rsid w:val="00460506"/>
    <w:rsid w:val="006C0824"/>
    <w:rsid w:val="00717858"/>
    <w:rsid w:val="009678E2"/>
    <w:rsid w:val="00C065DC"/>
    <w:rsid w:val="00C92FD3"/>
    <w:rsid w:val="00E82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0192"/>
  <w15:chartTrackingRefBased/>
  <w15:docId w15:val="{9EB9D034-3969-4CA5-B4EE-1FF2AFC7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rsid w:val="006C0824"/>
    <w:pPr>
      <w:spacing w:after="169" w:line="240" w:lineRule="auto"/>
      <w:ind w:left="119" w:hanging="10"/>
    </w:pPr>
    <w:rPr>
      <w:rFonts w:ascii="Calibri" w:eastAsia="Calibri" w:hAnsi="Calibri" w:cs="Calibri"/>
      <w:color w:val="000000"/>
      <w:sz w:val="20"/>
      <w:szCs w:val="20"/>
      <w:lang w:eastAsia="it-IT"/>
    </w:rPr>
  </w:style>
  <w:style w:type="character" w:customStyle="1" w:styleId="TestocommentoCarattere">
    <w:name w:val="Testo commento Carattere"/>
    <w:basedOn w:val="Carpredefinitoparagrafo"/>
    <w:link w:val="Testocommento"/>
    <w:uiPriority w:val="99"/>
    <w:semiHidden/>
    <w:rsid w:val="006C0824"/>
    <w:rPr>
      <w:rFonts w:ascii="Calibri" w:eastAsia="Calibri" w:hAnsi="Calibri" w:cs="Calibri"/>
      <w:color w:val="000000"/>
      <w:sz w:val="20"/>
      <w:szCs w:val="20"/>
      <w:lang w:eastAsia="it-IT"/>
    </w:rPr>
  </w:style>
  <w:style w:type="character" w:styleId="Rimandocommento">
    <w:name w:val="annotation reference"/>
    <w:basedOn w:val="Carpredefinitoparagrafo"/>
    <w:uiPriority w:val="99"/>
    <w:semiHidden/>
    <w:unhideWhenUsed/>
    <w:rsid w:val="006C0824"/>
    <w:rPr>
      <w:sz w:val="16"/>
      <w:szCs w:val="16"/>
    </w:rPr>
  </w:style>
  <w:style w:type="paragraph" w:styleId="Paragrafoelenco">
    <w:name w:val="List Paragraph"/>
    <w:basedOn w:val="Normale"/>
    <w:uiPriority w:val="34"/>
    <w:qFormat/>
    <w:rsid w:val="006C0824"/>
    <w:pPr>
      <w:ind w:left="720"/>
      <w:contextualSpacing/>
    </w:pPr>
  </w:style>
  <w:style w:type="paragraph" w:styleId="Intestazione">
    <w:name w:val="header"/>
    <w:basedOn w:val="Normale"/>
    <w:link w:val="IntestazioneCarattere"/>
    <w:uiPriority w:val="99"/>
    <w:unhideWhenUsed/>
    <w:rsid w:val="006C08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0824"/>
  </w:style>
  <w:style w:type="paragraph" w:styleId="Pidipagina">
    <w:name w:val="footer"/>
    <w:basedOn w:val="Normale"/>
    <w:link w:val="PidipaginaCarattere"/>
    <w:uiPriority w:val="99"/>
    <w:unhideWhenUsed/>
    <w:rsid w:val="006C08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0824"/>
  </w:style>
  <w:style w:type="character" w:styleId="Collegamentoipertestuale">
    <w:name w:val="Hyperlink"/>
    <w:basedOn w:val="Carpredefinitoparagrafo"/>
    <w:uiPriority w:val="99"/>
    <w:unhideWhenUsed/>
    <w:rsid w:val="00460506"/>
    <w:rPr>
      <w:color w:val="0563C1" w:themeColor="hyperlink"/>
      <w:u w:val="single"/>
    </w:rPr>
  </w:style>
  <w:style w:type="character" w:styleId="Menzionenonrisolta">
    <w:name w:val="Unresolved Mention"/>
    <w:basedOn w:val="Carpredefinitoparagrafo"/>
    <w:uiPriority w:val="99"/>
    <w:semiHidden/>
    <w:unhideWhenUsed/>
    <w:rsid w:val="00460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37537">
      <w:bodyDiv w:val="1"/>
      <w:marLeft w:val="0"/>
      <w:marRight w:val="0"/>
      <w:marTop w:val="0"/>
      <w:marBottom w:val="0"/>
      <w:divBdr>
        <w:top w:val="none" w:sz="0" w:space="0" w:color="auto"/>
        <w:left w:val="none" w:sz="0" w:space="0" w:color="auto"/>
        <w:bottom w:val="none" w:sz="0" w:space="0" w:color="auto"/>
        <w:right w:val="none" w:sz="0" w:space="0" w:color="auto"/>
      </w:divBdr>
    </w:div>
    <w:div w:id="729839013">
      <w:bodyDiv w:val="1"/>
      <w:marLeft w:val="0"/>
      <w:marRight w:val="0"/>
      <w:marTop w:val="0"/>
      <w:marBottom w:val="0"/>
      <w:divBdr>
        <w:top w:val="none" w:sz="0" w:space="0" w:color="auto"/>
        <w:left w:val="none" w:sz="0" w:space="0" w:color="auto"/>
        <w:bottom w:val="none" w:sz="0" w:space="0" w:color="auto"/>
        <w:right w:val="none" w:sz="0" w:space="0" w:color="auto"/>
      </w:divBdr>
    </w:div>
    <w:div w:id="1038745663">
      <w:bodyDiv w:val="1"/>
      <w:marLeft w:val="0"/>
      <w:marRight w:val="0"/>
      <w:marTop w:val="0"/>
      <w:marBottom w:val="0"/>
      <w:divBdr>
        <w:top w:val="none" w:sz="0" w:space="0" w:color="auto"/>
        <w:left w:val="none" w:sz="0" w:space="0" w:color="auto"/>
        <w:bottom w:val="none" w:sz="0" w:space="0" w:color="auto"/>
        <w:right w:val="none" w:sz="0" w:space="0" w:color="auto"/>
      </w:divBdr>
    </w:div>
    <w:div w:id="1154488338">
      <w:bodyDiv w:val="1"/>
      <w:marLeft w:val="0"/>
      <w:marRight w:val="0"/>
      <w:marTop w:val="0"/>
      <w:marBottom w:val="0"/>
      <w:divBdr>
        <w:top w:val="none" w:sz="0" w:space="0" w:color="auto"/>
        <w:left w:val="none" w:sz="0" w:space="0" w:color="auto"/>
        <w:bottom w:val="none" w:sz="0" w:space="0" w:color="auto"/>
        <w:right w:val="none" w:sz="0" w:space="0" w:color="auto"/>
      </w:divBdr>
    </w:div>
    <w:div w:id="20801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49008@pec.istruzione.it" TargetMode="External"/><Relationship Id="rId3" Type="http://schemas.openxmlformats.org/officeDocument/2006/relationships/settings" Target="settings.xml"/><Relationship Id="rId7" Type="http://schemas.openxmlformats.org/officeDocument/2006/relationships/hyperlink" Target="mailto:toic849008@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gdprscuol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1718</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7</cp:revision>
  <dcterms:created xsi:type="dcterms:W3CDTF">2021-07-13T12:47:00Z</dcterms:created>
  <dcterms:modified xsi:type="dcterms:W3CDTF">2021-10-22T08:53:00Z</dcterms:modified>
</cp:coreProperties>
</file>